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media/image4.jpg" ContentType="image/png"/>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27FDBD3" w14:textId="77777777" w:rsidR="003423D0" w:rsidRPr="00CD0399" w:rsidRDefault="003423D0" w:rsidP="003C728F">
      <w:pPr>
        <w:ind w:left="142" w:right="-1"/>
        <w:rPr>
          <w:rFonts w:asciiTheme="minorHAnsi" w:hAnsiTheme="minorHAnsi" w:cstheme="minorHAnsi"/>
          <w:sz w:val="16"/>
          <w:szCs w:val="16"/>
        </w:rPr>
      </w:pPr>
    </w:p>
    <w:p w14:paraId="7E20D73C" w14:textId="77777777" w:rsidR="00DF5EDA" w:rsidRPr="00CD0399" w:rsidRDefault="00DF5EDA" w:rsidP="00D039FB">
      <w:pPr>
        <w:autoSpaceDE w:val="0"/>
        <w:autoSpaceDN w:val="0"/>
        <w:adjustRightInd w:val="0"/>
        <w:ind w:right="-1"/>
        <w:rPr>
          <w:rFonts w:asciiTheme="minorHAnsi" w:hAnsiTheme="minorHAnsi" w:cstheme="minorHAnsi"/>
          <w:b/>
          <w:bCs/>
          <w:i/>
          <w:iCs/>
          <w:color w:val="FF0000"/>
          <w:sz w:val="21"/>
          <w:szCs w:val="21"/>
        </w:rPr>
        <w:sectPr w:rsidR="00DF5EDA" w:rsidRPr="00CD0399" w:rsidSect="00242329">
          <w:headerReference w:type="even" r:id="rId8"/>
          <w:footerReference w:type="even" r:id="rId9"/>
          <w:footerReference w:type="default" r:id="rId10"/>
          <w:headerReference w:type="first" r:id="rId11"/>
          <w:footerReference w:type="first" r:id="rId12"/>
          <w:type w:val="continuous"/>
          <w:pgSz w:w="11907" w:h="16840" w:code="9"/>
          <w:pgMar w:top="1134" w:right="851" w:bottom="1134" w:left="851" w:header="0" w:footer="567" w:gutter="0"/>
          <w:cols w:space="568"/>
          <w:titlePg/>
          <w:docGrid w:linePitch="272"/>
        </w:sectPr>
      </w:pPr>
    </w:p>
    <w:p w14:paraId="4CEE11BC" w14:textId="77777777" w:rsidR="00587F6A" w:rsidRDefault="002562B1" w:rsidP="00587F6A">
      <w:pPr>
        <w:autoSpaceDE w:val="0"/>
        <w:autoSpaceDN w:val="0"/>
        <w:adjustRightInd w:val="0"/>
        <w:ind w:right="-1"/>
        <w:rPr>
          <w:rFonts w:asciiTheme="minorHAnsi" w:hAnsiTheme="minorHAnsi" w:cstheme="minorHAnsi"/>
          <w:b/>
          <w:bCs/>
          <w:i/>
          <w:iCs/>
          <w:color w:val="FF0000"/>
          <w:sz w:val="21"/>
          <w:szCs w:val="21"/>
        </w:rPr>
      </w:pPr>
      <w:r>
        <w:rPr>
          <w:rFonts w:asciiTheme="minorHAnsi" w:hAnsiTheme="minorHAnsi" w:cstheme="minorHAnsi"/>
          <w:b/>
          <w:bCs/>
          <w:i/>
          <w:iCs/>
          <w:color w:val="FF0000"/>
          <w:sz w:val="21"/>
          <w:szCs w:val="21"/>
        </w:rPr>
        <w:t>Echte LED-Lichtblicke</w:t>
      </w:r>
    </w:p>
    <w:p w14:paraId="642B2A4B" w14:textId="77777777" w:rsidR="001D7FE1" w:rsidRPr="00CD0399" w:rsidRDefault="00556FEC" w:rsidP="00DC6C36">
      <w:pPr>
        <w:autoSpaceDE w:val="0"/>
        <w:autoSpaceDN w:val="0"/>
        <w:adjustRightInd w:val="0"/>
        <w:ind w:right="-1"/>
        <w:rPr>
          <w:rFonts w:asciiTheme="minorHAnsi" w:hAnsiTheme="minorHAnsi" w:cstheme="minorHAnsi"/>
          <w:sz w:val="18"/>
          <w:szCs w:val="18"/>
        </w:rPr>
        <w:sectPr w:rsidR="001D7FE1" w:rsidRPr="00CD0399" w:rsidSect="00DF5EDA">
          <w:type w:val="continuous"/>
          <w:pgSz w:w="11907" w:h="16840" w:code="9"/>
          <w:pgMar w:top="1134" w:right="851" w:bottom="1134" w:left="851" w:header="0" w:footer="567" w:gutter="0"/>
          <w:cols w:space="568"/>
          <w:titlePg/>
          <w:docGrid w:linePitch="272"/>
        </w:sectPr>
      </w:pPr>
      <w:r>
        <w:rPr>
          <w:rFonts w:asciiTheme="minorHAnsi" w:hAnsiTheme="minorHAnsi" w:cstheme="minorHAnsi"/>
          <w:i/>
          <w:iCs/>
          <w:sz w:val="21"/>
          <w:szCs w:val="21"/>
        </w:rPr>
        <w:t xml:space="preserve">IPF stellt </w:t>
      </w:r>
      <w:r w:rsidR="002562B1">
        <w:rPr>
          <w:rFonts w:asciiTheme="minorHAnsi" w:hAnsiTheme="minorHAnsi" w:cstheme="minorHAnsi"/>
          <w:i/>
          <w:iCs/>
          <w:sz w:val="21"/>
          <w:szCs w:val="21"/>
        </w:rPr>
        <w:t>Maschinenleuchte und mobile Handleuchte</w:t>
      </w:r>
      <w:r>
        <w:rPr>
          <w:rFonts w:asciiTheme="minorHAnsi" w:hAnsiTheme="minorHAnsi" w:cstheme="minorHAnsi"/>
          <w:i/>
          <w:iCs/>
          <w:sz w:val="21"/>
          <w:szCs w:val="21"/>
        </w:rPr>
        <w:t xml:space="preserve"> vor</w:t>
      </w:r>
    </w:p>
    <w:p w14:paraId="670266A5" w14:textId="77777777" w:rsidR="00587F6A" w:rsidRDefault="00587F6A" w:rsidP="009B590E">
      <w:pPr>
        <w:rPr>
          <w:rFonts w:asciiTheme="minorHAnsi" w:hAnsiTheme="minorHAnsi" w:cstheme="minorHAnsi"/>
          <w:sz w:val="18"/>
          <w:szCs w:val="18"/>
        </w:rPr>
      </w:pPr>
    </w:p>
    <w:p w14:paraId="6228BB41" w14:textId="77777777" w:rsidR="002117D5" w:rsidRDefault="002562B1" w:rsidP="00587F6A">
      <w:pPr>
        <w:rPr>
          <w:rFonts w:asciiTheme="minorHAnsi" w:hAnsiTheme="minorHAnsi" w:cstheme="minorHAnsi"/>
          <w:sz w:val="18"/>
          <w:szCs w:val="18"/>
        </w:rPr>
      </w:pPr>
      <w:r>
        <w:rPr>
          <w:rFonts w:asciiTheme="minorHAnsi" w:hAnsiTheme="minorHAnsi" w:cstheme="minorHAnsi"/>
          <w:sz w:val="18"/>
          <w:szCs w:val="18"/>
        </w:rPr>
        <w:t>ipf electronic erweitert ständig sein Programm an LED-Leuchten. Aktuell ergänzen eine LED-Maschinenleuchte und eine mobile Handleuchte das breitgefächerte Portfolio.</w:t>
      </w:r>
    </w:p>
    <w:p w14:paraId="4FA49B5B" w14:textId="77777777" w:rsidR="002117D5" w:rsidRDefault="002117D5" w:rsidP="00587F6A">
      <w:pPr>
        <w:rPr>
          <w:rFonts w:asciiTheme="minorHAnsi" w:hAnsiTheme="minorHAnsi" w:cstheme="minorHAnsi"/>
          <w:sz w:val="18"/>
          <w:szCs w:val="18"/>
        </w:rPr>
      </w:pPr>
    </w:p>
    <w:p w14:paraId="78E8DDBA" w14:textId="77777777" w:rsidR="00D74D61" w:rsidRDefault="002562B1" w:rsidP="00587F6A">
      <w:pPr>
        <w:rPr>
          <w:rFonts w:asciiTheme="minorHAnsi" w:hAnsiTheme="minorHAnsi" w:cstheme="minorHAnsi"/>
          <w:sz w:val="18"/>
          <w:szCs w:val="18"/>
        </w:rPr>
      </w:pPr>
      <w:r>
        <w:rPr>
          <w:rFonts w:asciiTheme="minorHAnsi" w:hAnsiTheme="minorHAnsi" w:cstheme="minorHAnsi"/>
          <w:sz w:val="18"/>
          <w:szCs w:val="18"/>
        </w:rPr>
        <w:t xml:space="preserve">Die neue LED-Maschinenleuchte EM510101 </w:t>
      </w:r>
      <w:r w:rsidR="0033394E">
        <w:rPr>
          <w:rFonts w:asciiTheme="minorHAnsi" w:hAnsiTheme="minorHAnsi" w:cstheme="minorHAnsi"/>
          <w:sz w:val="18"/>
          <w:szCs w:val="18"/>
        </w:rPr>
        <w:t xml:space="preserve">mit einer Leistungsaufnahme von 24W verfügt über </w:t>
      </w:r>
      <w:r w:rsidR="008F72DC">
        <w:rPr>
          <w:rFonts w:asciiTheme="minorHAnsi" w:hAnsiTheme="minorHAnsi" w:cstheme="minorHAnsi"/>
          <w:sz w:val="18"/>
          <w:szCs w:val="18"/>
        </w:rPr>
        <w:t xml:space="preserve">eine Farbtemperatur von 6.000 Kelvin (tageslichtweiß). </w:t>
      </w:r>
      <w:r w:rsidR="0050768E">
        <w:rPr>
          <w:rFonts w:asciiTheme="minorHAnsi" w:hAnsiTheme="minorHAnsi" w:cstheme="minorHAnsi"/>
          <w:sz w:val="18"/>
          <w:szCs w:val="18"/>
        </w:rPr>
        <w:t xml:space="preserve">Die </w:t>
      </w:r>
      <w:r w:rsidR="0033394E">
        <w:rPr>
          <w:rFonts w:asciiTheme="minorHAnsi" w:hAnsiTheme="minorHAnsi" w:cstheme="minorHAnsi"/>
          <w:sz w:val="18"/>
          <w:szCs w:val="18"/>
        </w:rPr>
        <w:t xml:space="preserve">Leuchte (Gesamtlänge 597mm, Durchmesser 51mm) ist </w:t>
      </w:r>
      <w:r w:rsidR="0050768E">
        <w:rPr>
          <w:rFonts w:asciiTheme="minorHAnsi" w:hAnsiTheme="minorHAnsi" w:cstheme="minorHAnsi"/>
          <w:sz w:val="18"/>
          <w:szCs w:val="18"/>
        </w:rPr>
        <w:t>i</w:t>
      </w:r>
      <w:r w:rsidR="00042D08">
        <w:rPr>
          <w:rFonts w:asciiTheme="minorHAnsi" w:hAnsiTheme="minorHAnsi" w:cstheme="minorHAnsi"/>
          <w:sz w:val="18"/>
          <w:szCs w:val="18"/>
        </w:rPr>
        <w:t xml:space="preserve">n IP67 </w:t>
      </w:r>
      <w:r w:rsidR="0033394E">
        <w:rPr>
          <w:rFonts w:asciiTheme="minorHAnsi" w:hAnsiTheme="minorHAnsi" w:cstheme="minorHAnsi"/>
          <w:sz w:val="18"/>
          <w:szCs w:val="18"/>
        </w:rPr>
        <w:t xml:space="preserve">ausgeführt und eignet sich daher auch für </w:t>
      </w:r>
      <w:r w:rsidR="00EA56B4">
        <w:rPr>
          <w:rFonts w:asciiTheme="minorHAnsi" w:hAnsiTheme="minorHAnsi" w:cstheme="minorHAnsi"/>
          <w:sz w:val="18"/>
          <w:szCs w:val="18"/>
        </w:rPr>
        <w:t xml:space="preserve">anspruchsvollere </w:t>
      </w:r>
      <w:r w:rsidR="0033394E">
        <w:rPr>
          <w:rFonts w:asciiTheme="minorHAnsi" w:hAnsiTheme="minorHAnsi" w:cstheme="minorHAnsi"/>
          <w:sz w:val="18"/>
          <w:szCs w:val="18"/>
        </w:rPr>
        <w:t>Einsatz</w:t>
      </w:r>
      <w:r w:rsidR="00EA56B4">
        <w:rPr>
          <w:rFonts w:asciiTheme="minorHAnsi" w:hAnsiTheme="minorHAnsi" w:cstheme="minorHAnsi"/>
          <w:sz w:val="18"/>
          <w:szCs w:val="18"/>
        </w:rPr>
        <w:t>bedingungen</w:t>
      </w:r>
      <w:r w:rsidR="0033394E">
        <w:rPr>
          <w:rFonts w:asciiTheme="minorHAnsi" w:hAnsiTheme="minorHAnsi" w:cstheme="minorHAnsi"/>
          <w:sz w:val="18"/>
          <w:szCs w:val="18"/>
        </w:rPr>
        <w:t xml:space="preserve"> in </w:t>
      </w:r>
      <w:r w:rsidR="00EA56B4">
        <w:rPr>
          <w:rFonts w:asciiTheme="minorHAnsi" w:hAnsiTheme="minorHAnsi" w:cstheme="minorHAnsi"/>
          <w:sz w:val="18"/>
          <w:szCs w:val="18"/>
        </w:rPr>
        <w:t xml:space="preserve">der </w:t>
      </w:r>
      <w:r w:rsidR="0033394E">
        <w:rPr>
          <w:rFonts w:asciiTheme="minorHAnsi" w:hAnsiTheme="minorHAnsi" w:cstheme="minorHAnsi"/>
          <w:sz w:val="18"/>
          <w:szCs w:val="18"/>
        </w:rPr>
        <w:t>Industrie. Die LED-Abdeckung aus Hartglas schützt die Leuchtmittel und sorgt für eine gleichmäßige Abstrahlcharakteristik des Lichts. Neben den Vorteilen einer energiesparenden und gleichermaßen robusten wie langlebigen Lösung</w:t>
      </w:r>
      <w:r w:rsidR="00586FC2">
        <w:rPr>
          <w:rFonts w:asciiTheme="minorHAnsi" w:hAnsiTheme="minorHAnsi" w:cstheme="minorHAnsi"/>
          <w:sz w:val="18"/>
          <w:szCs w:val="18"/>
        </w:rPr>
        <w:t>,</w:t>
      </w:r>
      <w:r w:rsidR="0033394E">
        <w:rPr>
          <w:rFonts w:asciiTheme="minorHAnsi" w:hAnsiTheme="minorHAnsi" w:cstheme="minorHAnsi"/>
          <w:sz w:val="18"/>
          <w:szCs w:val="18"/>
        </w:rPr>
        <w:t xml:space="preserve"> </w:t>
      </w:r>
      <w:r w:rsidR="00EA56B4">
        <w:rPr>
          <w:rFonts w:asciiTheme="minorHAnsi" w:hAnsiTheme="minorHAnsi" w:cstheme="minorHAnsi"/>
          <w:sz w:val="18"/>
          <w:szCs w:val="18"/>
        </w:rPr>
        <w:t xml:space="preserve">erleichtert die </w:t>
      </w:r>
      <w:r w:rsidR="0033394E">
        <w:rPr>
          <w:rFonts w:asciiTheme="minorHAnsi" w:hAnsiTheme="minorHAnsi" w:cstheme="minorHAnsi"/>
          <w:sz w:val="18"/>
          <w:szCs w:val="18"/>
        </w:rPr>
        <w:t xml:space="preserve">Maschinenleuchte </w:t>
      </w:r>
      <w:r w:rsidR="00107C82">
        <w:rPr>
          <w:rFonts w:asciiTheme="minorHAnsi" w:hAnsiTheme="minorHAnsi" w:cstheme="minorHAnsi"/>
          <w:sz w:val="18"/>
          <w:szCs w:val="18"/>
        </w:rPr>
        <w:t xml:space="preserve">zudem </w:t>
      </w:r>
      <w:r w:rsidR="00EA56B4">
        <w:rPr>
          <w:rFonts w:asciiTheme="minorHAnsi" w:hAnsiTheme="minorHAnsi" w:cstheme="minorHAnsi"/>
          <w:sz w:val="18"/>
          <w:szCs w:val="18"/>
        </w:rPr>
        <w:t xml:space="preserve">die Montage und Ausrichtung, da sie sich </w:t>
      </w:r>
      <w:r w:rsidR="00107C82">
        <w:rPr>
          <w:rFonts w:asciiTheme="minorHAnsi" w:hAnsiTheme="minorHAnsi" w:cstheme="minorHAnsi"/>
          <w:sz w:val="18"/>
          <w:szCs w:val="18"/>
        </w:rPr>
        <w:t xml:space="preserve">auch </w:t>
      </w:r>
      <w:r w:rsidR="00EA56B4">
        <w:rPr>
          <w:rFonts w:asciiTheme="minorHAnsi" w:hAnsiTheme="minorHAnsi" w:cstheme="minorHAnsi"/>
          <w:sz w:val="18"/>
          <w:szCs w:val="18"/>
        </w:rPr>
        <w:t xml:space="preserve">nachträglich über das Befestigungsmaterial </w:t>
      </w:r>
      <w:r w:rsidR="0033394E">
        <w:rPr>
          <w:rFonts w:asciiTheme="minorHAnsi" w:hAnsiTheme="minorHAnsi" w:cstheme="minorHAnsi"/>
          <w:sz w:val="18"/>
          <w:szCs w:val="18"/>
        </w:rPr>
        <w:t>justieren</w:t>
      </w:r>
      <w:r w:rsidR="00107C82">
        <w:rPr>
          <w:rFonts w:asciiTheme="minorHAnsi" w:hAnsiTheme="minorHAnsi" w:cstheme="minorHAnsi"/>
          <w:sz w:val="18"/>
          <w:szCs w:val="18"/>
        </w:rPr>
        <w:t xml:space="preserve"> lässt</w:t>
      </w:r>
      <w:r w:rsidR="0033394E">
        <w:rPr>
          <w:rFonts w:asciiTheme="minorHAnsi" w:hAnsiTheme="minorHAnsi" w:cstheme="minorHAnsi"/>
          <w:sz w:val="18"/>
          <w:szCs w:val="18"/>
        </w:rPr>
        <w:t xml:space="preserve">. </w:t>
      </w:r>
    </w:p>
    <w:p w14:paraId="188F2973" w14:textId="77777777" w:rsidR="0033394E" w:rsidRDefault="0033394E" w:rsidP="00587F6A">
      <w:pPr>
        <w:rPr>
          <w:rFonts w:asciiTheme="minorHAnsi" w:hAnsiTheme="minorHAnsi" w:cstheme="minorHAnsi"/>
          <w:sz w:val="18"/>
          <w:szCs w:val="18"/>
        </w:rPr>
      </w:pPr>
    </w:p>
    <w:p w14:paraId="4735E470" w14:textId="4A530C35" w:rsidR="008E06E5" w:rsidRDefault="0033394E" w:rsidP="00B12A52">
      <w:pPr>
        <w:rPr>
          <w:rFonts w:asciiTheme="minorHAnsi" w:hAnsiTheme="minorHAnsi" w:cstheme="minorHAnsi"/>
          <w:sz w:val="18"/>
          <w:szCs w:val="18"/>
        </w:rPr>
      </w:pPr>
      <w:r>
        <w:rPr>
          <w:rFonts w:asciiTheme="minorHAnsi" w:hAnsiTheme="minorHAnsi" w:cstheme="minorHAnsi"/>
          <w:sz w:val="18"/>
          <w:szCs w:val="18"/>
        </w:rPr>
        <w:t>Der perfekte Begleiter, z. B. bei Wartungs- und Reparaturarbeiten oder Inspektionen, ist d</w:t>
      </w:r>
      <w:r w:rsidR="00D74D61">
        <w:rPr>
          <w:rFonts w:asciiTheme="minorHAnsi" w:hAnsiTheme="minorHAnsi" w:cstheme="minorHAnsi"/>
          <w:sz w:val="18"/>
          <w:szCs w:val="18"/>
        </w:rPr>
        <w:t xml:space="preserve">ie </w:t>
      </w:r>
      <w:r>
        <w:rPr>
          <w:rFonts w:asciiTheme="minorHAnsi" w:hAnsiTheme="minorHAnsi" w:cstheme="minorHAnsi"/>
          <w:sz w:val="18"/>
          <w:szCs w:val="18"/>
        </w:rPr>
        <w:t xml:space="preserve">mobile </w:t>
      </w:r>
      <w:r w:rsidR="00D74D61">
        <w:rPr>
          <w:rFonts w:asciiTheme="minorHAnsi" w:hAnsiTheme="minorHAnsi" w:cstheme="minorHAnsi"/>
          <w:sz w:val="18"/>
          <w:szCs w:val="18"/>
        </w:rPr>
        <w:t>LED-Handleuchte EY000001</w:t>
      </w:r>
      <w:r w:rsidR="00042D08">
        <w:rPr>
          <w:rFonts w:asciiTheme="minorHAnsi" w:hAnsiTheme="minorHAnsi" w:cstheme="minorHAnsi"/>
          <w:sz w:val="18"/>
          <w:szCs w:val="18"/>
        </w:rPr>
        <w:t xml:space="preserve"> </w:t>
      </w:r>
      <w:r w:rsidR="00693AE5">
        <w:rPr>
          <w:rFonts w:asciiTheme="minorHAnsi" w:hAnsiTheme="minorHAnsi" w:cstheme="minorHAnsi"/>
          <w:sz w:val="18"/>
          <w:szCs w:val="18"/>
        </w:rPr>
        <w:t xml:space="preserve">mit einstellbarer Leuchtintensität </w:t>
      </w:r>
      <w:r>
        <w:rPr>
          <w:rFonts w:asciiTheme="minorHAnsi" w:hAnsiTheme="minorHAnsi" w:cstheme="minorHAnsi"/>
          <w:sz w:val="18"/>
          <w:szCs w:val="18"/>
        </w:rPr>
        <w:t xml:space="preserve">von ipf electronic. </w:t>
      </w:r>
      <w:r w:rsidR="00D74D61">
        <w:rPr>
          <w:rFonts w:asciiTheme="minorHAnsi" w:hAnsiTheme="minorHAnsi" w:cstheme="minorHAnsi"/>
          <w:sz w:val="18"/>
          <w:szCs w:val="18"/>
        </w:rPr>
        <w:t xml:space="preserve">Aufgrund der integrierten Haftmagnete lässt sich die </w:t>
      </w:r>
      <w:r>
        <w:rPr>
          <w:rFonts w:asciiTheme="minorHAnsi" w:hAnsiTheme="minorHAnsi" w:cstheme="minorHAnsi"/>
          <w:sz w:val="18"/>
          <w:szCs w:val="18"/>
        </w:rPr>
        <w:t>L</w:t>
      </w:r>
      <w:r w:rsidR="00D74D61">
        <w:rPr>
          <w:rFonts w:asciiTheme="minorHAnsi" w:hAnsiTheme="minorHAnsi" w:cstheme="minorHAnsi"/>
          <w:sz w:val="18"/>
          <w:szCs w:val="18"/>
        </w:rPr>
        <w:t xml:space="preserve">euchte </w:t>
      </w:r>
      <w:r w:rsidR="008E06E5">
        <w:rPr>
          <w:rFonts w:asciiTheme="minorHAnsi" w:hAnsiTheme="minorHAnsi" w:cstheme="minorHAnsi"/>
          <w:sz w:val="18"/>
          <w:szCs w:val="18"/>
        </w:rPr>
        <w:t xml:space="preserve">einfach </w:t>
      </w:r>
      <w:r w:rsidR="00D74D61">
        <w:rPr>
          <w:rFonts w:asciiTheme="minorHAnsi" w:hAnsiTheme="minorHAnsi" w:cstheme="minorHAnsi"/>
          <w:sz w:val="18"/>
          <w:szCs w:val="18"/>
        </w:rPr>
        <w:t xml:space="preserve">auf metallischen Oberflächen fixieren. </w:t>
      </w:r>
      <w:r>
        <w:rPr>
          <w:rFonts w:asciiTheme="minorHAnsi" w:hAnsiTheme="minorHAnsi" w:cstheme="minorHAnsi"/>
          <w:sz w:val="18"/>
          <w:szCs w:val="18"/>
        </w:rPr>
        <w:t xml:space="preserve">Darüber hinaus </w:t>
      </w:r>
      <w:r w:rsidR="00D74D61">
        <w:rPr>
          <w:rFonts w:asciiTheme="minorHAnsi" w:hAnsiTheme="minorHAnsi" w:cstheme="minorHAnsi"/>
          <w:sz w:val="18"/>
          <w:szCs w:val="18"/>
        </w:rPr>
        <w:t xml:space="preserve">verfügt </w:t>
      </w:r>
      <w:r w:rsidR="00B12A52">
        <w:rPr>
          <w:rFonts w:asciiTheme="minorHAnsi" w:hAnsiTheme="minorHAnsi" w:cstheme="minorHAnsi"/>
          <w:sz w:val="18"/>
          <w:szCs w:val="18"/>
        </w:rPr>
        <w:t xml:space="preserve">sie </w:t>
      </w:r>
      <w:r w:rsidR="00D74D61">
        <w:rPr>
          <w:rFonts w:asciiTheme="minorHAnsi" w:hAnsiTheme="minorHAnsi" w:cstheme="minorHAnsi"/>
          <w:sz w:val="18"/>
          <w:szCs w:val="18"/>
        </w:rPr>
        <w:t xml:space="preserve">über </w:t>
      </w:r>
      <w:r w:rsidR="00693AE5">
        <w:rPr>
          <w:rFonts w:asciiTheme="minorHAnsi" w:hAnsiTheme="minorHAnsi" w:cstheme="minorHAnsi"/>
          <w:sz w:val="18"/>
          <w:szCs w:val="18"/>
        </w:rPr>
        <w:t xml:space="preserve">einen </w:t>
      </w:r>
      <w:r w:rsidR="00D74D61">
        <w:rPr>
          <w:rFonts w:asciiTheme="minorHAnsi" w:hAnsiTheme="minorHAnsi" w:cstheme="minorHAnsi"/>
          <w:sz w:val="18"/>
          <w:szCs w:val="18"/>
        </w:rPr>
        <w:t xml:space="preserve">Befestigungshaken. </w:t>
      </w:r>
      <w:r w:rsidR="00B0529C">
        <w:rPr>
          <w:rFonts w:asciiTheme="minorHAnsi" w:hAnsiTheme="minorHAnsi" w:cstheme="minorHAnsi"/>
          <w:sz w:val="18"/>
          <w:szCs w:val="18"/>
        </w:rPr>
        <w:t xml:space="preserve">Mit dem </w:t>
      </w:r>
      <w:r w:rsidR="00BD7742">
        <w:rPr>
          <w:rFonts w:asciiTheme="minorHAnsi" w:hAnsiTheme="minorHAnsi" w:cstheme="minorHAnsi"/>
          <w:sz w:val="18"/>
          <w:szCs w:val="18"/>
        </w:rPr>
        <w:t xml:space="preserve">Knickgelenk </w:t>
      </w:r>
      <w:r w:rsidR="00B0529C">
        <w:rPr>
          <w:rFonts w:asciiTheme="minorHAnsi" w:hAnsiTheme="minorHAnsi" w:cstheme="minorHAnsi"/>
          <w:sz w:val="18"/>
          <w:szCs w:val="18"/>
        </w:rPr>
        <w:t>kann die Leuchte vor Ort justiert werden</w:t>
      </w:r>
      <w:r w:rsidR="00BD7742">
        <w:rPr>
          <w:rFonts w:asciiTheme="minorHAnsi" w:hAnsiTheme="minorHAnsi" w:cstheme="minorHAnsi"/>
          <w:sz w:val="18"/>
          <w:szCs w:val="18"/>
        </w:rPr>
        <w:t xml:space="preserve">, wobei der Anwender </w:t>
      </w:r>
      <w:r w:rsidR="00B0529C">
        <w:rPr>
          <w:rFonts w:asciiTheme="minorHAnsi" w:hAnsiTheme="minorHAnsi" w:cstheme="minorHAnsi"/>
          <w:sz w:val="18"/>
          <w:szCs w:val="18"/>
        </w:rPr>
        <w:t xml:space="preserve">die Wahl zwischen einer </w:t>
      </w:r>
      <w:r w:rsidR="008E06E5">
        <w:rPr>
          <w:rFonts w:asciiTheme="minorHAnsi" w:hAnsiTheme="minorHAnsi" w:cstheme="minorHAnsi"/>
          <w:sz w:val="18"/>
          <w:szCs w:val="18"/>
        </w:rPr>
        <w:t xml:space="preserve">Flächen-LED </w:t>
      </w:r>
      <w:r w:rsidR="00693AE5">
        <w:rPr>
          <w:rFonts w:asciiTheme="minorHAnsi" w:hAnsiTheme="minorHAnsi" w:cstheme="minorHAnsi"/>
          <w:sz w:val="18"/>
          <w:szCs w:val="18"/>
        </w:rPr>
        <w:t>und</w:t>
      </w:r>
      <w:r w:rsidR="008E06E5">
        <w:rPr>
          <w:rFonts w:asciiTheme="minorHAnsi" w:hAnsiTheme="minorHAnsi" w:cstheme="minorHAnsi"/>
          <w:sz w:val="18"/>
          <w:szCs w:val="18"/>
        </w:rPr>
        <w:t xml:space="preserve"> einem LED-Spot </w:t>
      </w:r>
      <w:r w:rsidR="00B0529C">
        <w:rPr>
          <w:rFonts w:asciiTheme="minorHAnsi" w:hAnsiTheme="minorHAnsi" w:cstheme="minorHAnsi"/>
          <w:sz w:val="18"/>
          <w:szCs w:val="18"/>
        </w:rPr>
        <w:t>hat</w:t>
      </w:r>
      <w:r w:rsidR="00BD7742">
        <w:rPr>
          <w:rFonts w:asciiTheme="minorHAnsi" w:hAnsiTheme="minorHAnsi" w:cstheme="minorHAnsi"/>
          <w:sz w:val="18"/>
          <w:szCs w:val="18"/>
        </w:rPr>
        <w:t xml:space="preserve">. </w:t>
      </w:r>
      <w:r w:rsidR="00693AE5">
        <w:rPr>
          <w:rFonts w:asciiTheme="minorHAnsi" w:hAnsiTheme="minorHAnsi" w:cstheme="minorHAnsi"/>
          <w:sz w:val="18"/>
          <w:szCs w:val="18"/>
        </w:rPr>
        <w:t>Eine Warnlichtfunktion (rotes Licht) komplettiert schließlich d</w:t>
      </w:r>
      <w:r w:rsidR="00B12A52">
        <w:rPr>
          <w:rFonts w:asciiTheme="minorHAnsi" w:hAnsiTheme="minorHAnsi" w:cstheme="minorHAnsi"/>
          <w:sz w:val="18"/>
          <w:szCs w:val="18"/>
        </w:rPr>
        <w:t xml:space="preserve">ie </w:t>
      </w:r>
      <w:r w:rsidR="00B0529C">
        <w:rPr>
          <w:rFonts w:asciiTheme="minorHAnsi" w:hAnsiTheme="minorHAnsi" w:cstheme="minorHAnsi"/>
          <w:sz w:val="18"/>
          <w:szCs w:val="18"/>
        </w:rPr>
        <w:t>vielseitigen</w:t>
      </w:r>
      <w:r w:rsidR="00E2792B">
        <w:rPr>
          <w:rFonts w:asciiTheme="minorHAnsi" w:hAnsiTheme="minorHAnsi" w:cstheme="minorHAnsi"/>
          <w:sz w:val="18"/>
          <w:szCs w:val="18"/>
        </w:rPr>
        <w:t>, mobilen</w:t>
      </w:r>
      <w:r w:rsidR="00B0529C">
        <w:rPr>
          <w:rFonts w:asciiTheme="minorHAnsi" w:hAnsiTheme="minorHAnsi" w:cstheme="minorHAnsi"/>
          <w:sz w:val="18"/>
          <w:szCs w:val="18"/>
        </w:rPr>
        <w:t xml:space="preserve"> Einsatzmöglichkeiten </w:t>
      </w:r>
      <w:r w:rsidR="00B12A52">
        <w:rPr>
          <w:rFonts w:asciiTheme="minorHAnsi" w:hAnsiTheme="minorHAnsi" w:cstheme="minorHAnsi"/>
          <w:sz w:val="18"/>
          <w:szCs w:val="18"/>
        </w:rPr>
        <w:t>d</w:t>
      </w:r>
      <w:r w:rsidR="00693AE5">
        <w:rPr>
          <w:rFonts w:asciiTheme="minorHAnsi" w:hAnsiTheme="minorHAnsi" w:cstheme="minorHAnsi"/>
          <w:sz w:val="18"/>
          <w:szCs w:val="18"/>
        </w:rPr>
        <w:t xml:space="preserve">er </w:t>
      </w:r>
      <w:r w:rsidR="00BD7742">
        <w:rPr>
          <w:rFonts w:asciiTheme="minorHAnsi" w:hAnsiTheme="minorHAnsi" w:cstheme="minorHAnsi"/>
          <w:sz w:val="18"/>
          <w:szCs w:val="18"/>
        </w:rPr>
        <w:t>EY000001</w:t>
      </w:r>
      <w:r w:rsidR="00693AE5">
        <w:rPr>
          <w:rFonts w:asciiTheme="minorHAnsi" w:hAnsiTheme="minorHAnsi" w:cstheme="minorHAnsi"/>
          <w:sz w:val="18"/>
          <w:szCs w:val="18"/>
        </w:rPr>
        <w:t xml:space="preserve">. </w:t>
      </w:r>
      <w:r w:rsidR="00B12A52">
        <w:rPr>
          <w:rFonts w:asciiTheme="minorHAnsi" w:hAnsiTheme="minorHAnsi" w:cstheme="minorHAnsi"/>
          <w:sz w:val="18"/>
          <w:szCs w:val="18"/>
        </w:rPr>
        <w:t xml:space="preserve">Aufgeladen wird die LED-Handleuchte über einen USB-Anschluss. </w:t>
      </w:r>
    </w:p>
    <w:p w14:paraId="79897759" w14:textId="77777777" w:rsidR="00693AE5" w:rsidRDefault="00693AE5" w:rsidP="00587F6A">
      <w:pPr>
        <w:rPr>
          <w:rFonts w:asciiTheme="minorHAnsi" w:hAnsiTheme="minorHAnsi" w:cstheme="minorHAnsi"/>
          <w:sz w:val="18"/>
          <w:szCs w:val="18"/>
        </w:rPr>
      </w:pPr>
    </w:p>
    <w:p w14:paraId="29B4894B" w14:textId="77777777" w:rsidR="004B03AD" w:rsidRDefault="004B03AD" w:rsidP="00587F6A">
      <w:pPr>
        <w:rPr>
          <w:rFonts w:asciiTheme="minorHAnsi" w:hAnsiTheme="minorHAnsi" w:cstheme="minorHAnsi"/>
          <w:sz w:val="18"/>
          <w:szCs w:val="18"/>
        </w:rPr>
      </w:pPr>
    </w:p>
    <w:p w14:paraId="0E03D4BF" w14:textId="77777777" w:rsidR="005419B7" w:rsidRDefault="005419B7" w:rsidP="00587F6A">
      <w:pP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52B62761" wp14:editId="3111A84E">
            <wp:extent cx="3630930" cy="2420500"/>
            <wp:effectExtent l="12700" t="12700" r="13970" b="1841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3"/>
                    <a:stretch>
                      <a:fillRect/>
                    </a:stretch>
                  </pic:blipFill>
                  <pic:spPr>
                    <a:xfrm>
                      <a:off x="0" y="0"/>
                      <a:ext cx="3779260" cy="2519382"/>
                    </a:xfrm>
                    <a:prstGeom prst="rect">
                      <a:avLst/>
                    </a:prstGeom>
                    <a:ln>
                      <a:solidFill>
                        <a:schemeClr val="tx1"/>
                      </a:solidFill>
                    </a:ln>
                  </pic:spPr>
                </pic:pic>
              </a:graphicData>
            </a:graphic>
          </wp:inline>
        </w:drawing>
      </w:r>
    </w:p>
    <w:p w14:paraId="44055657" w14:textId="77777777" w:rsidR="005D0620" w:rsidRDefault="00B0529C" w:rsidP="00587F6A">
      <w:pPr>
        <w:rPr>
          <w:rFonts w:asciiTheme="minorHAnsi" w:hAnsiTheme="minorHAnsi" w:cstheme="minorHAnsi"/>
          <w:sz w:val="18"/>
          <w:szCs w:val="18"/>
        </w:rPr>
      </w:pPr>
      <w:r>
        <w:rPr>
          <w:rFonts w:asciiTheme="minorHAnsi" w:hAnsiTheme="minorHAnsi" w:cstheme="minorHAnsi"/>
          <w:sz w:val="18"/>
          <w:szCs w:val="18"/>
        </w:rPr>
        <w:t xml:space="preserve">Energiesparend, </w:t>
      </w:r>
      <w:r w:rsidR="00E2792B">
        <w:rPr>
          <w:rFonts w:asciiTheme="minorHAnsi" w:hAnsiTheme="minorHAnsi" w:cstheme="minorHAnsi"/>
          <w:sz w:val="18"/>
          <w:szCs w:val="18"/>
        </w:rPr>
        <w:t>langlebig und robust</w:t>
      </w:r>
      <w:r w:rsidR="00A93E70">
        <w:rPr>
          <w:rFonts w:asciiTheme="minorHAnsi" w:hAnsiTheme="minorHAnsi" w:cstheme="minorHAnsi"/>
          <w:sz w:val="18"/>
          <w:szCs w:val="18"/>
        </w:rPr>
        <w:t>:</w:t>
      </w:r>
      <w:r w:rsidR="005C45BC">
        <w:rPr>
          <w:rFonts w:asciiTheme="minorHAnsi" w:hAnsiTheme="minorHAnsi" w:cstheme="minorHAnsi"/>
          <w:sz w:val="18"/>
          <w:szCs w:val="18"/>
        </w:rPr>
        <w:t xml:space="preserve"> </w:t>
      </w:r>
      <w:r w:rsidR="005419B7">
        <w:rPr>
          <w:rFonts w:asciiTheme="minorHAnsi" w:hAnsiTheme="minorHAnsi" w:cstheme="minorHAnsi"/>
          <w:sz w:val="18"/>
          <w:szCs w:val="18"/>
        </w:rPr>
        <w:t xml:space="preserve">Die </w:t>
      </w:r>
      <w:r w:rsidR="00E2792B">
        <w:rPr>
          <w:rFonts w:asciiTheme="minorHAnsi" w:hAnsiTheme="minorHAnsi" w:cstheme="minorHAnsi"/>
          <w:sz w:val="18"/>
          <w:szCs w:val="18"/>
        </w:rPr>
        <w:t xml:space="preserve">LED-Maschinenleuchte EM510101 </w:t>
      </w:r>
    </w:p>
    <w:p w14:paraId="1BCE0EDD" w14:textId="77777777" w:rsidR="00E2792B" w:rsidRDefault="00E2792B" w:rsidP="00587F6A">
      <w:pPr>
        <w:rPr>
          <w:rFonts w:asciiTheme="minorHAnsi" w:hAnsiTheme="minorHAnsi" w:cstheme="minorHAnsi"/>
          <w:sz w:val="18"/>
          <w:szCs w:val="18"/>
        </w:rPr>
      </w:pPr>
      <w:r>
        <w:rPr>
          <w:rFonts w:asciiTheme="minorHAnsi" w:hAnsiTheme="minorHAnsi" w:cstheme="minorHAnsi"/>
          <w:sz w:val="18"/>
          <w:szCs w:val="18"/>
        </w:rPr>
        <w:t>von ipf electronic</w:t>
      </w:r>
      <w:r w:rsidR="005419B7">
        <w:rPr>
          <w:rFonts w:asciiTheme="minorHAnsi" w:hAnsiTheme="minorHAnsi" w:cstheme="minorHAnsi"/>
          <w:sz w:val="18"/>
          <w:szCs w:val="18"/>
        </w:rPr>
        <w:t xml:space="preserve"> lässt sich auch nach der Montage noch justieren</w:t>
      </w:r>
      <w:r w:rsidR="005C45BC">
        <w:rPr>
          <w:rFonts w:asciiTheme="minorHAnsi" w:hAnsiTheme="minorHAnsi" w:cstheme="minorHAnsi"/>
          <w:sz w:val="18"/>
          <w:szCs w:val="18"/>
        </w:rPr>
        <w:t>.</w:t>
      </w:r>
      <w:r>
        <w:rPr>
          <w:rFonts w:asciiTheme="minorHAnsi" w:hAnsiTheme="minorHAnsi" w:cstheme="minorHAnsi"/>
          <w:sz w:val="18"/>
          <w:szCs w:val="18"/>
        </w:rPr>
        <w:t xml:space="preserve"> </w:t>
      </w:r>
      <w:r w:rsidR="00A93E70">
        <w:rPr>
          <w:rFonts w:asciiTheme="minorHAnsi" w:hAnsiTheme="minorHAnsi" w:cstheme="minorHAnsi"/>
          <w:sz w:val="18"/>
          <w:szCs w:val="18"/>
        </w:rPr>
        <w:t>(Bild: ipf electronic)</w:t>
      </w:r>
    </w:p>
    <w:p w14:paraId="4B1D0429" w14:textId="77777777" w:rsidR="00E2792B" w:rsidRDefault="00E2792B" w:rsidP="00587F6A">
      <w:pPr>
        <w:rPr>
          <w:rFonts w:asciiTheme="minorHAnsi" w:hAnsiTheme="minorHAnsi" w:cstheme="minorHAnsi"/>
          <w:sz w:val="18"/>
          <w:szCs w:val="18"/>
        </w:rPr>
      </w:pPr>
    </w:p>
    <w:p w14:paraId="33356480" w14:textId="77777777" w:rsidR="005419B7" w:rsidRDefault="005419B7" w:rsidP="00587F6A">
      <w:pP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0D7279AD" wp14:editId="7BB2A44E">
            <wp:extent cx="3630939" cy="2420626"/>
            <wp:effectExtent l="12700" t="12700" r="13970" b="17780"/>
            <wp:docPr id="4" name="Grafik 4" descr="Ein Bild, das Elektro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Elektronik enthält.&#10;&#10;Automatisch generierte Beschreibung"/>
                    <pic:cNvPicPr/>
                  </pic:nvPicPr>
                  <pic:blipFill>
                    <a:blip r:embed="rId14"/>
                    <a:stretch>
                      <a:fillRect/>
                    </a:stretch>
                  </pic:blipFill>
                  <pic:spPr>
                    <a:xfrm>
                      <a:off x="0" y="0"/>
                      <a:ext cx="3681723" cy="2454482"/>
                    </a:xfrm>
                    <a:prstGeom prst="rect">
                      <a:avLst/>
                    </a:prstGeom>
                    <a:ln>
                      <a:solidFill>
                        <a:schemeClr val="tx1"/>
                      </a:solidFill>
                    </a:ln>
                  </pic:spPr>
                </pic:pic>
              </a:graphicData>
            </a:graphic>
          </wp:inline>
        </w:drawing>
      </w:r>
    </w:p>
    <w:p w14:paraId="225D408B" w14:textId="77777777" w:rsidR="005D0620" w:rsidRDefault="00E2792B" w:rsidP="00587F6A">
      <w:pPr>
        <w:rPr>
          <w:rFonts w:asciiTheme="minorHAnsi" w:hAnsiTheme="minorHAnsi" w:cstheme="minorHAnsi"/>
          <w:sz w:val="18"/>
          <w:szCs w:val="18"/>
        </w:rPr>
      </w:pPr>
      <w:r>
        <w:rPr>
          <w:rFonts w:asciiTheme="minorHAnsi" w:hAnsiTheme="minorHAnsi" w:cstheme="minorHAnsi"/>
          <w:sz w:val="18"/>
          <w:szCs w:val="18"/>
        </w:rPr>
        <w:t xml:space="preserve">Vielseitig im mobilen Einsatz: die LED-Handleuchte EY000001 mit Warnlichtfunktion </w:t>
      </w:r>
    </w:p>
    <w:p w14:paraId="6E81D741" w14:textId="77777777" w:rsidR="006960C1" w:rsidRPr="00CA1E17" w:rsidRDefault="00E2792B" w:rsidP="00587F6A">
      <w:pPr>
        <w:rPr>
          <w:rFonts w:asciiTheme="minorHAnsi" w:hAnsiTheme="minorHAnsi" w:cstheme="minorHAnsi"/>
          <w:sz w:val="18"/>
          <w:szCs w:val="18"/>
          <w:lang w:val="en-US"/>
        </w:rPr>
      </w:pPr>
      <w:r w:rsidRPr="00CA1E17">
        <w:rPr>
          <w:rFonts w:asciiTheme="minorHAnsi" w:hAnsiTheme="minorHAnsi" w:cstheme="minorHAnsi"/>
          <w:sz w:val="18"/>
          <w:szCs w:val="18"/>
          <w:lang w:val="en-US"/>
        </w:rPr>
        <w:t xml:space="preserve">von </w:t>
      </w:r>
      <w:proofErr w:type="spellStart"/>
      <w:r w:rsidRPr="00CA1E17">
        <w:rPr>
          <w:rFonts w:asciiTheme="minorHAnsi" w:hAnsiTheme="minorHAnsi" w:cstheme="minorHAnsi"/>
          <w:sz w:val="18"/>
          <w:szCs w:val="18"/>
          <w:lang w:val="en-US"/>
        </w:rPr>
        <w:t>ipf</w:t>
      </w:r>
      <w:proofErr w:type="spellEnd"/>
      <w:r w:rsidRPr="00CA1E17">
        <w:rPr>
          <w:rFonts w:asciiTheme="minorHAnsi" w:hAnsiTheme="minorHAnsi" w:cstheme="minorHAnsi"/>
          <w:sz w:val="18"/>
          <w:szCs w:val="18"/>
          <w:lang w:val="en-US"/>
        </w:rPr>
        <w:t xml:space="preserve"> ele</w:t>
      </w:r>
      <w:r w:rsidR="005419B7" w:rsidRPr="00CA1E17">
        <w:rPr>
          <w:rFonts w:asciiTheme="minorHAnsi" w:hAnsiTheme="minorHAnsi" w:cstheme="minorHAnsi"/>
          <w:sz w:val="18"/>
          <w:szCs w:val="18"/>
          <w:lang w:val="en-US"/>
        </w:rPr>
        <w:t>c</w:t>
      </w:r>
      <w:r w:rsidRPr="00CA1E17">
        <w:rPr>
          <w:rFonts w:asciiTheme="minorHAnsi" w:hAnsiTheme="minorHAnsi" w:cstheme="minorHAnsi"/>
          <w:sz w:val="18"/>
          <w:szCs w:val="18"/>
          <w:lang w:val="en-US"/>
        </w:rPr>
        <w:t xml:space="preserve">tronic. (Bild: </w:t>
      </w:r>
      <w:proofErr w:type="spellStart"/>
      <w:r w:rsidRPr="00CA1E17">
        <w:rPr>
          <w:rFonts w:asciiTheme="minorHAnsi" w:hAnsiTheme="minorHAnsi" w:cstheme="minorHAnsi"/>
          <w:sz w:val="18"/>
          <w:szCs w:val="18"/>
          <w:lang w:val="en-US"/>
        </w:rPr>
        <w:t>ipf</w:t>
      </w:r>
      <w:proofErr w:type="spellEnd"/>
      <w:r w:rsidRPr="00CA1E17">
        <w:rPr>
          <w:rFonts w:asciiTheme="minorHAnsi" w:hAnsiTheme="minorHAnsi" w:cstheme="minorHAnsi"/>
          <w:sz w:val="18"/>
          <w:szCs w:val="18"/>
          <w:lang w:val="en-US"/>
        </w:rPr>
        <w:t xml:space="preserve"> electronic)</w:t>
      </w:r>
      <w:r w:rsidR="00A93E70" w:rsidRPr="00CA1E17">
        <w:rPr>
          <w:rFonts w:asciiTheme="minorHAnsi" w:hAnsiTheme="minorHAnsi" w:cstheme="minorHAnsi"/>
          <w:sz w:val="18"/>
          <w:szCs w:val="18"/>
          <w:lang w:val="en-US"/>
        </w:rPr>
        <w:br/>
      </w:r>
    </w:p>
    <w:p w14:paraId="062BD2C0" w14:textId="77777777" w:rsidR="005419B7" w:rsidRPr="00CA1E17" w:rsidRDefault="005419B7" w:rsidP="00587F6A">
      <w:pPr>
        <w:rPr>
          <w:rFonts w:asciiTheme="minorHAnsi" w:hAnsiTheme="minorHAnsi" w:cstheme="minorHAnsi"/>
          <w:sz w:val="18"/>
          <w:szCs w:val="18"/>
          <w:lang w:val="en-US"/>
        </w:rPr>
      </w:pPr>
    </w:p>
    <w:p w14:paraId="5A40C639" w14:textId="77777777"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b/>
          <w:i/>
          <w:color w:val="FF0000"/>
        </w:rPr>
        <w:lastRenderedPageBreak/>
        <w:t>ÜBER IPF ELECTRONIC</w:t>
      </w:r>
      <w:r w:rsidRPr="00CD0399">
        <w:rPr>
          <w:rFonts w:asciiTheme="minorHAnsi" w:hAnsiTheme="minorHAnsi" w:cstheme="minorHAnsi"/>
          <w:sz w:val="17"/>
          <w:szCs w:val="17"/>
        </w:rPr>
        <w:t xml:space="preserve"> </w:t>
      </w:r>
    </w:p>
    <w:p w14:paraId="02015493" w14:textId="77777777"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sz w:val="17"/>
          <w:szCs w:val="17"/>
        </w:rPr>
        <w:t>Sensoren vom Feinsten</w:t>
      </w:r>
    </w:p>
    <w:p w14:paraId="0816330B" w14:textId="77777777"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sz w:val="17"/>
          <w:szCs w:val="17"/>
        </w:rPr>
        <w:t>Wenn HIGH-TECH zu HIGH-END wird.</w:t>
      </w:r>
    </w:p>
    <w:p w14:paraId="56B0E3D8" w14:textId="77777777" w:rsidR="00CD0399" w:rsidRPr="00CD0399" w:rsidRDefault="00CD0399" w:rsidP="002B7FAA">
      <w:pPr>
        <w:rPr>
          <w:rFonts w:asciiTheme="minorHAnsi" w:hAnsiTheme="minorHAnsi" w:cstheme="minorHAnsi"/>
          <w:sz w:val="18"/>
          <w:szCs w:val="18"/>
        </w:rPr>
      </w:pPr>
    </w:p>
    <w:p w14:paraId="5B21C4CD" w14:textId="77777777" w:rsidR="00DF5EDA" w:rsidRPr="00CD0399" w:rsidRDefault="00DF5EDA" w:rsidP="002B7FAA">
      <w:pPr>
        <w:ind w:right="-1"/>
        <w:rPr>
          <w:rFonts w:asciiTheme="minorHAnsi" w:hAnsiTheme="minorHAnsi" w:cstheme="minorHAnsi"/>
          <w:sz w:val="18"/>
          <w:szCs w:val="18"/>
        </w:rPr>
      </w:pPr>
    </w:p>
    <w:p w14:paraId="3987DA3E"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 xml:space="preserve">Im deutschsprachigen Raum stehen wir seit mehr als drei Jahrzehnten für Hochleistungs-Sensoren in der Automatisierungstechnik. Wir legen Wert auf höchste Qualität und produzieren nach wie vor selbst am Hauptstandort in </w:t>
      </w:r>
      <w:r w:rsidR="00495652">
        <w:rPr>
          <w:rFonts w:asciiTheme="minorHAnsi" w:hAnsiTheme="minorHAnsi" w:cstheme="minorHAnsi"/>
          <w:sz w:val="17"/>
          <w:szCs w:val="17"/>
        </w:rPr>
        <w:t>Altena</w:t>
      </w:r>
      <w:r w:rsidRPr="00CD0399">
        <w:rPr>
          <w:rFonts w:asciiTheme="minorHAnsi" w:hAnsiTheme="minorHAnsi" w:cstheme="minorHAnsi"/>
          <w:sz w:val="17"/>
          <w:szCs w:val="17"/>
        </w:rPr>
        <w:t xml:space="preserve"> im Sauerland.</w:t>
      </w:r>
    </w:p>
    <w:p w14:paraId="2BCC5A56"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Wir sind die ipf electronic und machen mehr als nur unseren Job. Wir denken weiter, innovativer, nachhaltiger und bleiben dabei sympathisch. Wir sitzen im Sauerland, einer der innovativsten Regionen des Landes. Unsere Produkte sind präzise, intelligent, technisch ausgereift und vielseitig einsetzbar. Unsere 140 Mitarbeiter leben Service, auch nach den üblichen Geschäftszeiten.</w:t>
      </w:r>
    </w:p>
    <w:p w14:paraId="59B2589A"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Mit unserer großen Produktvielfalt, hohen Problemlösungskompetenz und starken Serviceorientierung sind wir als Top-Lieferant in der industriellen Sensorik einzigartig. Permanente Forschung und Entwicklung spielen eine ebenso gewichtige Rolle, wie die Weiter- und Fortbildung von Mitarbeitern und Führungskräften. Unser 1982 gegründetes Unternehmen wird bis heute in zweiter Generation familiengeführt. Beim Umweltschutz und nachhaltigen Umgang mit Ressourcen legen wir besondere Maßstäbe an.</w:t>
      </w:r>
    </w:p>
    <w:p w14:paraId="29FDF11A" w14:textId="77777777" w:rsidR="00DF5EDA" w:rsidRPr="00CD0399" w:rsidRDefault="00DF5EDA" w:rsidP="00242329">
      <w:pPr>
        <w:ind w:right="-1"/>
        <w:rPr>
          <w:rFonts w:asciiTheme="minorHAnsi" w:hAnsiTheme="minorHAnsi" w:cstheme="minorHAnsi"/>
          <w:sz w:val="16"/>
          <w:szCs w:val="16"/>
        </w:rPr>
      </w:pPr>
    </w:p>
    <w:p w14:paraId="0E172E2B" w14:textId="77777777" w:rsidR="00CD0399" w:rsidRPr="00CD0399" w:rsidRDefault="00CD0399" w:rsidP="00242329">
      <w:pPr>
        <w:ind w:right="-1"/>
        <w:rPr>
          <w:rFonts w:asciiTheme="minorHAnsi" w:hAnsiTheme="minorHAnsi" w:cstheme="minorHAnsi"/>
          <w:sz w:val="16"/>
          <w:szCs w:val="16"/>
        </w:rPr>
      </w:pPr>
    </w:p>
    <w:p w14:paraId="2A52D22F" w14:textId="77777777" w:rsidR="006371DD" w:rsidRDefault="006371DD" w:rsidP="00DF5EDA">
      <w:pPr>
        <w:keepNext/>
        <w:keepLines/>
        <w:tabs>
          <w:tab w:val="left" w:pos="284"/>
        </w:tabs>
        <w:ind w:right="-1"/>
        <w:rPr>
          <w:rFonts w:asciiTheme="minorHAnsi" w:hAnsiTheme="minorHAnsi" w:cstheme="minorHAnsi"/>
          <w:b/>
          <w:i/>
          <w:color w:val="FF0000"/>
        </w:rPr>
      </w:pPr>
    </w:p>
    <w:p w14:paraId="46560F25" w14:textId="77777777" w:rsidR="00DF5EDA" w:rsidRPr="00383051"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i/>
          <w:color w:val="FF0000"/>
        </w:rPr>
        <w:t>KONTAKT</w:t>
      </w:r>
      <w:r w:rsidRPr="00383051">
        <w:rPr>
          <w:rFonts w:asciiTheme="minorHAnsi" w:hAnsiTheme="minorHAnsi" w:cstheme="minorHAnsi"/>
          <w:b/>
          <w:sz w:val="17"/>
          <w:szCs w:val="17"/>
        </w:rPr>
        <w:t xml:space="preserve"> </w:t>
      </w:r>
    </w:p>
    <w:p w14:paraId="6E8FCF83" w14:textId="77777777" w:rsidR="00DF5EDA" w:rsidRPr="00383051" w:rsidRDefault="00DF5EDA" w:rsidP="00DF5EDA">
      <w:pPr>
        <w:keepNext/>
        <w:keepLines/>
        <w:tabs>
          <w:tab w:val="left" w:pos="284"/>
        </w:tabs>
        <w:ind w:right="-1"/>
        <w:rPr>
          <w:rFonts w:asciiTheme="minorHAnsi" w:hAnsiTheme="minorHAnsi" w:cstheme="minorHAnsi"/>
          <w:b/>
          <w:sz w:val="17"/>
          <w:szCs w:val="17"/>
        </w:rPr>
      </w:pPr>
      <w:r w:rsidRPr="00383051">
        <w:rPr>
          <w:rFonts w:asciiTheme="minorHAnsi" w:hAnsiTheme="minorHAnsi" w:cstheme="minorHAnsi"/>
          <w:b/>
          <w:sz w:val="17"/>
          <w:szCs w:val="17"/>
        </w:rPr>
        <w:t>ipf electronic gmbh</w:t>
      </w:r>
    </w:p>
    <w:p w14:paraId="1E18C2F6" w14:textId="77777777" w:rsidR="00DF5EDA" w:rsidRPr="00383051" w:rsidRDefault="00F827DE" w:rsidP="00DF5EDA">
      <w:pPr>
        <w:keepNext/>
        <w:keepLines/>
        <w:tabs>
          <w:tab w:val="left" w:pos="284"/>
        </w:tabs>
        <w:ind w:right="-1"/>
        <w:rPr>
          <w:rFonts w:asciiTheme="minorHAnsi" w:hAnsiTheme="minorHAnsi" w:cstheme="minorHAnsi"/>
          <w:sz w:val="17"/>
          <w:szCs w:val="17"/>
        </w:rPr>
      </w:pPr>
      <w:r>
        <w:rPr>
          <w:rFonts w:asciiTheme="minorHAnsi" w:hAnsiTheme="minorHAnsi" w:cstheme="minorHAnsi"/>
          <w:sz w:val="17"/>
          <w:szCs w:val="17"/>
        </w:rPr>
        <w:t>Rosmarter Allee 14</w:t>
      </w:r>
    </w:p>
    <w:p w14:paraId="36FC2046" w14:textId="77777777" w:rsidR="00DF5EDA" w:rsidRPr="00383051" w:rsidRDefault="00F827DE" w:rsidP="00DF5EDA">
      <w:pPr>
        <w:keepNext/>
        <w:keepLines/>
        <w:tabs>
          <w:tab w:val="left" w:pos="284"/>
        </w:tabs>
        <w:ind w:right="-1"/>
        <w:rPr>
          <w:rFonts w:asciiTheme="minorHAnsi" w:hAnsiTheme="minorHAnsi" w:cstheme="minorHAnsi"/>
          <w:sz w:val="17"/>
          <w:szCs w:val="17"/>
        </w:rPr>
      </w:pPr>
      <w:r>
        <w:rPr>
          <w:rFonts w:asciiTheme="minorHAnsi" w:hAnsiTheme="minorHAnsi" w:cstheme="minorHAnsi"/>
          <w:sz w:val="17"/>
          <w:szCs w:val="17"/>
        </w:rPr>
        <w:t>58762 Altena</w:t>
      </w:r>
    </w:p>
    <w:p w14:paraId="016EED28" w14:textId="77777777" w:rsidR="00DF5EDA" w:rsidRPr="00383051" w:rsidRDefault="00EB1C17" w:rsidP="00DF5EDA">
      <w:pPr>
        <w:keepNext/>
        <w:keepLines/>
        <w:tabs>
          <w:tab w:val="left" w:pos="284"/>
        </w:tabs>
        <w:ind w:right="-1"/>
        <w:rPr>
          <w:rStyle w:val="Hyperlink"/>
          <w:rFonts w:asciiTheme="minorHAnsi" w:hAnsiTheme="minorHAnsi" w:cstheme="minorHAnsi"/>
          <w:color w:val="auto"/>
          <w:sz w:val="17"/>
          <w:szCs w:val="17"/>
          <w:u w:val="none"/>
        </w:rPr>
      </w:pPr>
      <w:hyperlink r:id="rId15" w:history="1">
        <w:r w:rsidR="00DF5EDA" w:rsidRPr="00383051">
          <w:rPr>
            <w:rStyle w:val="Hyperlink"/>
            <w:rFonts w:asciiTheme="minorHAnsi" w:hAnsiTheme="minorHAnsi" w:cstheme="minorHAnsi"/>
            <w:color w:val="auto"/>
            <w:sz w:val="17"/>
            <w:szCs w:val="17"/>
            <w:u w:val="none"/>
          </w:rPr>
          <w:t>info@ipf.de</w:t>
        </w:r>
      </w:hyperlink>
    </w:p>
    <w:p w14:paraId="178CD533" w14:textId="77777777" w:rsidR="00DF5EDA" w:rsidRPr="00383051" w:rsidRDefault="00EB1C17" w:rsidP="00242329">
      <w:pPr>
        <w:ind w:right="-1"/>
        <w:rPr>
          <w:rStyle w:val="Hyperlink"/>
          <w:rFonts w:asciiTheme="minorHAnsi" w:hAnsiTheme="minorHAnsi" w:cstheme="minorHAnsi"/>
          <w:b/>
          <w:color w:val="auto"/>
          <w:sz w:val="17"/>
          <w:szCs w:val="17"/>
          <w:u w:val="none"/>
        </w:rPr>
      </w:pPr>
      <w:hyperlink r:id="rId16" w:history="1">
        <w:r w:rsidR="00DF5EDA" w:rsidRPr="00383051">
          <w:rPr>
            <w:rStyle w:val="Hyperlink"/>
            <w:rFonts w:asciiTheme="minorHAnsi" w:hAnsiTheme="minorHAnsi" w:cstheme="minorHAnsi"/>
            <w:b/>
            <w:color w:val="auto"/>
            <w:sz w:val="17"/>
            <w:szCs w:val="17"/>
            <w:u w:val="none"/>
          </w:rPr>
          <w:t>www.ipf.de</w:t>
        </w:r>
      </w:hyperlink>
    </w:p>
    <w:p w14:paraId="10DBCBD1" w14:textId="77777777" w:rsidR="00DF5EDA" w:rsidRPr="00383051" w:rsidRDefault="00DF5EDA" w:rsidP="00DF5EDA">
      <w:pPr>
        <w:keepNext/>
        <w:keepLines/>
        <w:tabs>
          <w:tab w:val="left" w:pos="284"/>
        </w:tabs>
        <w:ind w:right="-1"/>
        <w:rPr>
          <w:rStyle w:val="Hyperlink"/>
          <w:rFonts w:asciiTheme="minorHAnsi" w:hAnsiTheme="minorHAnsi" w:cstheme="minorHAnsi"/>
          <w:b/>
          <w:color w:val="auto"/>
          <w:sz w:val="17"/>
          <w:szCs w:val="17"/>
          <w:u w:val="none"/>
        </w:rPr>
      </w:pPr>
    </w:p>
    <w:p w14:paraId="5B26B813" w14:textId="77777777" w:rsidR="00DF5EDA" w:rsidRPr="00CD0399" w:rsidRDefault="00960FB8"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noProof/>
        </w:rPr>
        <w:drawing>
          <wp:anchor distT="0" distB="0" distL="114300" distR="114300" simplePos="0" relativeHeight="251671552" behindDoc="1" locked="0" layoutInCell="1" allowOverlap="1" wp14:anchorId="0F5648F6" wp14:editId="7C39CC52">
            <wp:simplePos x="0" y="0"/>
            <wp:positionH relativeFrom="margin">
              <wp:align>right</wp:align>
            </wp:positionH>
            <wp:positionV relativeFrom="paragraph">
              <wp:posOffset>3175</wp:posOffset>
            </wp:positionV>
            <wp:extent cx="844550" cy="84455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R_Code_PT64.jpg"/>
                    <pic:cNvPicPr/>
                  </pic:nvPicPr>
                  <pic:blipFill>
                    <a:blip r:embed="rId17">
                      <a:extLst>
                        <a:ext uri="{28A0092B-C50C-407E-A947-70E740481C1C}">
                          <a14:useLocalDpi xmlns:a14="http://schemas.microsoft.com/office/drawing/2010/main" val="0"/>
                        </a:ext>
                      </a:extLst>
                    </a:blip>
                    <a:stretch>
                      <a:fillRect/>
                    </a:stretch>
                  </pic:blipFill>
                  <pic:spPr>
                    <a:xfrm>
                      <a:off x="0" y="0"/>
                      <a:ext cx="844550" cy="844550"/>
                    </a:xfrm>
                    <a:prstGeom prst="rect">
                      <a:avLst/>
                    </a:prstGeom>
                  </pic:spPr>
                </pic:pic>
              </a:graphicData>
            </a:graphic>
            <wp14:sizeRelH relativeFrom="margin">
              <wp14:pctWidth>0</wp14:pctWidth>
            </wp14:sizeRelH>
            <wp14:sizeRelV relativeFrom="margin">
              <wp14:pctHeight>0</wp14:pctHeight>
            </wp14:sizeRelV>
          </wp:anchor>
        </w:drawing>
      </w:r>
      <w:r w:rsidR="00DF5EDA" w:rsidRPr="00CD0399">
        <w:rPr>
          <w:rFonts w:asciiTheme="minorHAnsi" w:hAnsiTheme="minorHAnsi" w:cstheme="minorHAnsi"/>
          <w:b/>
          <w:i/>
          <w:color w:val="FF0000"/>
        </w:rPr>
        <w:t>PRESSEKONTAKT</w:t>
      </w:r>
      <w:r w:rsidR="00DF5EDA" w:rsidRPr="00CD0399">
        <w:rPr>
          <w:rFonts w:asciiTheme="minorHAnsi" w:hAnsiTheme="minorHAnsi" w:cstheme="minorHAnsi"/>
          <w:b/>
          <w:sz w:val="17"/>
          <w:szCs w:val="17"/>
        </w:rPr>
        <w:t xml:space="preserve"> </w:t>
      </w:r>
    </w:p>
    <w:p w14:paraId="77709A5C" w14:textId="77777777" w:rsidR="00DF5EDA" w:rsidRPr="00CD0399"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sz w:val="17"/>
          <w:szCs w:val="17"/>
        </w:rPr>
        <w:t>Martinus Menne</w:t>
      </w:r>
    </w:p>
    <w:p w14:paraId="35DEC1B2" w14:textId="77777777" w:rsidR="00DF5EDA" w:rsidRPr="00CD0399" w:rsidRDefault="00DF5EDA" w:rsidP="00DF5EDA">
      <w:pPr>
        <w:keepNext/>
        <w:keepLines/>
        <w:tabs>
          <w:tab w:val="left" w:pos="284"/>
        </w:tabs>
        <w:ind w:right="-1"/>
        <w:rPr>
          <w:rFonts w:asciiTheme="minorHAnsi" w:hAnsiTheme="minorHAnsi" w:cstheme="minorHAnsi"/>
          <w:sz w:val="17"/>
          <w:szCs w:val="17"/>
        </w:rPr>
      </w:pPr>
      <w:r w:rsidRPr="00CD0399">
        <w:rPr>
          <w:rFonts w:asciiTheme="minorHAnsi" w:hAnsiTheme="minorHAnsi" w:cstheme="minorHAnsi"/>
          <w:sz w:val="17"/>
          <w:szCs w:val="17"/>
        </w:rPr>
        <w:t xml:space="preserve">Waldweg 8 </w:t>
      </w:r>
      <w:r w:rsidRPr="00CD0399">
        <w:rPr>
          <w:rFonts w:asciiTheme="minorHAnsi" w:hAnsiTheme="minorHAnsi" w:cstheme="minorHAnsi"/>
          <w:sz w:val="12"/>
          <w:szCs w:val="12"/>
        </w:rPr>
        <w:t>●</w:t>
      </w:r>
      <w:r w:rsidRPr="00CD0399">
        <w:rPr>
          <w:rFonts w:asciiTheme="minorHAnsi" w:hAnsiTheme="minorHAnsi" w:cstheme="minorHAnsi"/>
          <w:sz w:val="17"/>
          <w:szCs w:val="17"/>
        </w:rPr>
        <w:t xml:space="preserve"> 57489 Drolshagen</w:t>
      </w:r>
    </w:p>
    <w:p w14:paraId="3DB99052" w14:textId="77777777" w:rsidR="00DF5EDA" w:rsidRPr="00CD0399" w:rsidRDefault="00DF5EDA" w:rsidP="00DF5EDA">
      <w:pPr>
        <w:keepNext/>
        <w:keepLines/>
        <w:tabs>
          <w:tab w:val="left" w:pos="284"/>
        </w:tabs>
        <w:ind w:right="-1"/>
        <w:rPr>
          <w:rFonts w:asciiTheme="minorHAnsi" w:hAnsiTheme="minorHAnsi" w:cstheme="minorHAnsi"/>
          <w:sz w:val="14"/>
          <w:szCs w:val="14"/>
        </w:rPr>
      </w:pPr>
      <w:r w:rsidRPr="00CD0399">
        <w:rPr>
          <w:rFonts w:asciiTheme="minorHAnsi" w:hAnsiTheme="minorHAnsi" w:cstheme="minorHAnsi"/>
          <w:sz w:val="17"/>
          <w:szCs w:val="17"/>
        </w:rPr>
        <w:t>Tel +49 2761 8288861</w:t>
      </w:r>
    </w:p>
    <w:p w14:paraId="12E27EA5" w14:textId="77777777" w:rsidR="00CD0399" w:rsidRPr="00CD0399" w:rsidRDefault="00CD0399" w:rsidP="00CD0399">
      <w:pPr>
        <w:keepNext/>
        <w:keepLines/>
        <w:tabs>
          <w:tab w:val="left" w:pos="284"/>
        </w:tabs>
        <w:ind w:right="-1"/>
        <w:rPr>
          <w:rFonts w:asciiTheme="minorHAnsi" w:hAnsiTheme="minorHAnsi" w:cstheme="minorHAnsi"/>
          <w:sz w:val="17"/>
          <w:szCs w:val="17"/>
        </w:rPr>
      </w:pPr>
      <w:r w:rsidRPr="00383051">
        <w:rPr>
          <w:rFonts w:asciiTheme="minorHAnsi" w:hAnsiTheme="minorHAnsi" w:cstheme="minorHAnsi"/>
          <w:sz w:val="17"/>
          <w:szCs w:val="17"/>
        </w:rPr>
        <w:t>mm@technikredaktion.de</w:t>
      </w:r>
    </w:p>
    <w:p w14:paraId="16214627" w14:textId="77777777" w:rsidR="00DF5EDA" w:rsidRPr="00CD0399" w:rsidRDefault="00DF5EDA" w:rsidP="00CD0399">
      <w:pPr>
        <w:keepNext/>
        <w:keepLines/>
        <w:tabs>
          <w:tab w:val="left" w:pos="284"/>
        </w:tabs>
        <w:ind w:right="-1"/>
        <w:rPr>
          <w:rFonts w:asciiTheme="minorHAnsi" w:hAnsiTheme="minorHAnsi" w:cstheme="minorHAnsi"/>
          <w:sz w:val="17"/>
          <w:szCs w:val="17"/>
        </w:rPr>
      </w:pPr>
      <w:r w:rsidRPr="00383051">
        <w:rPr>
          <w:rFonts w:asciiTheme="minorHAnsi" w:hAnsiTheme="minorHAnsi" w:cstheme="minorHAnsi"/>
          <w:b/>
          <w:sz w:val="17"/>
          <w:szCs w:val="17"/>
        </w:rPr>
        <w:t>www.technikredaktion.de</w:t>
      </w:r>
    </w:p>
    <w:p w14:paraId="158D0137" w14:textId="77777777" w:rsidR="00DF5EDA" w:rsidRPr="00CD0399" w:rsidRDefault="00DF5EDA" w:rsidP="00242329">
      <w:pPr>
        <w:ind w:right="-1"/>
        <w:rPr>
          <w:rFonts w:asciiTheme="minorHAnsi" w:hAnsiTheme="minorHAnsi" w:cstheme="minorHAnsi"/>
          <w:b/>
          <w:sz w:val="17"/>
          <w:szCs w:val="17"/>
        </w:rPr>
      </w:pPr>
    </w:p>
    <w:p w14:paraId="5D74538D" w14:textId="77777777" w:rsidR="00DF5EDA" w:rsidRPr="00CD0399" w:rsidRDefault="00DF5EDA" w:rsidP="00242329">
      <w:pPr>
        <w:ind w:right="-1"/>
        <w:rPr>
          <w:rFonts w:asciiTheme="minorHAnsi" w:hAnsiTheme="minorHAnsi" w:cstheme="minorHAnsi"/>
          <w:sz w:val="16"/>
          <w:szCs w:val="16"/>
        </w:rPr>
      </w:pPr>
    </w:p>
    <w:sectPr w:rsidR="00DF5EDA" w:rsidRPr="00CD0399" w:rsidSect="003C728F">
      <w:type w:val="continuous"/>
      <w:pgSz w:w="11907" w:h="16840" w:code="9"/>
      <w:pgMar w:top="1134" w:right="851" w:bottom="1134" w:left="851" w:header="0" w:footer="567" w:gutter="0"/>
      <w:cols w:space="5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35C5E4F" w14:textId="77777777" w:rsidR="00EB1C17" w:rsidRDefault="00EB1C17">
      <w:r>
        <w:separator/>
      </w:r>
    </w:p>
  </w:endnote>
  <w:endnote w:type="continuationSeparator" w:id="0">
    <w:p w14:paraId="21DAD830" w14:textId="77777777" w:rsidR="00EB1C17" w:rsidRDefault="00EB1C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Regular">
    <w:panose1 w:val="0000050000000002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naro Book">
    <w:altName w:val="Calibri"/>
    <w:panose1 w:val="020B0604020202020204"/>
    <w:charset w:val="00"/>
    <w:family w:val="modern"/>
    <w:notTrueType/>
    <w:pitch w:val="variable"/>
    <w:sig w:usb0="00000007" w:usb1="00000001" w:usb2="00000000" w:usb3="00000000" w:csb0="00000093" w:csb1="00000000"/>
  </w:font>
  <w:font w:name="Helvetica Neue">
    <w:panose1 w:val="02000503000000020004"/>
    <w:charset w:val="00"/>
    <w:family w:val="auto"/>
    <w:pitch w:val="variable"/>
    <w:sig w:usb0="E50002FF"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 w:name="Canaro SemiBold">
    <w:panose1 w:val="020B0604020202020204"/>
    <w:charset w:val="00"/>
    <w:family w:val="modern"/>
    <w:notTrueType/>
    <w:pitch w:val="variable"/>
    <w:sig w:usb0="00000007" w:usb1="00000001" w:usb2="00000000" w:usb3="00000000" w:csb0="00000093" w:csb1="00000000"/>
  </w:font>
  <w:font w:name="Canaro-Book">
    <w:panose1 w:val="020B0604020202020204"/>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C12003" w14:textId="77777777" w:rsidR="002029BB" w:rsidRPr="00643EC6" w:rsidRDefault="002029BB" w:rsidP="003C728F">
    <w:pPr>
      <w:pStyle w:val="Fuzeile"/>
      <w:ind w:right="140"/>
      <w:jc w:val="right"/>
      <w:rPr>
        <w:rFonts w:ascii="Canaro Book" w:hAnsi="Canaro Book"/>
        <w:sz w:val="14"/>
        <w:szCs w:val="14"/>
      </w:rPr>
    </w:pPr>
    <w:r w:rsidRPr="00643EC6">
      <w:rPr>
        <w:rFonts w:ascii="Canaro Book" w:hAnsi="Canaro Book" w:cs="Canaro SemiBold"/>
        <w:b/>
        <w:bCs/>
        <w:spacing w:val="-1"/>
        <w:w w:val="99"/>
        <w:sz w:val="14"/>
        <w:szCs w:val="14"/>
      </w:rPr>
      <w:fldChar w:fldCharType="begin"/>
    </w:r>
    <w:r w:rsidRPr="00643EC6">
      <w:rPr>
        <w:rFonts w:ascii="Canaro Book" w:hAnsi="Canaro Book" w:cs="Canaro SemiBold"/>
        <w:b/>
        <w:bCs/>
        <w:spacing w:val="-1"/>
        <w:w w:val="99"/>
        <w:sz w:val="14"/>
        <w:szCs w:val="14"/>
      </w:rPr>
      <w:instrText>PAGE   \* MERGEFORMAT</w:instrText>
    </w:r>
    <w:r w:rsidRPr="00643EC6">
      <w:rPr>
        <w:rFonts w:ascii="Canaro Book" w:hAnsi="Canaro Book" w:cs="Canaro SemiBold"/>
        <w:b/>
        <w:bCs/>
        <w:spacing w:val="-1"/>
        <w:w w:val="99"/>
        <w:sz w:val="14"/>
        <w:szCs w:val="14"/>
      </w:rPr>
      <w:fldChar w:fldCharType="separate"/>
    </w:r>
    <w:r>
      <w:rPr>
        <w:rFonts w:ascii="Canaro Book" w:hAnsi="Canaro Book" w:cs="Canaro SemiBold"/>
        <w:b/>
        <w:bCs/>
        <w:noProof/>
        <w:spacing w:val="-1"/>
        <w:w w:val="99"/>
        <w:sz w:val="14"/>
        <w:szCs w:val="14"/>
      </w:rPr>
      <w:t>2</w:t>
    </w:r>
    <w:r w:rsidRPr="00643EC6">
      <w:rPr>
        <w:rFonts w:ascii="Canaro Book" w:hAnsi="Canaro Book" w:cs="Canaro SemiBold"/>
        <w:b/>
        <w:bCs/>
        <w:spacing w:val="-1"/>
        <w:w w:val="99"/>
        <w:sz w:val="14"/>
        <w:szCs w:val="14"/>
      </w:rPr>
      <w:fldChar w:fldCharType="end"/>
    </w:r>
    <w:r>
      <w:rPr>
        <w:rFonts w:ascii="Canaro Book" w:hAnsi="Canaro Book" w:cs="Canaro SemiBold"/>
        <w:b/>
        <w:bCs/>
        <w:spacing w:val="-1"/>
        <w:w w:val="99"/>
        <w:sz w:val="14"/>
        <w:szCs w:val="14"/>
      </w:rPr>
      <w:t xml:space="preserve">            </w:t>
    </w:r>
    <w:r>
      <w:rPr>
        <w:rFonts w:ascii="Canaro Book" w:hAnsi="Canaro Book" w:cs="Canaro SemiBold"/>
        <w:b/>
        <w:bCs/>
        <w:spacing w:val="-1"/>
        <w:w w:val="99"/>
        <w:sz w:val="14"/>
        <w:szCs w:val="14"/>
      </w:rPr>
      <w:tab/>
    </w:r>
    <w:r w:rsidRPr="00643EC6">
      <w:rPr>
        <w:rFonts w:ascii="Canaro Book" w:hAnsi="Canaro Book" w:cs="Canaro SemiBold"/>
        <w:b/>
        <w:bCs/>
        <w:spacing w:val="-1"/>
        <w:w w:val="99"/>
        <w:sz w:val="14"/>
        <w:szCs w:val="14"/>
      </w:rPr>
      <w:t>ipf</w:t>
    </w:r>
    <w:r w:rsidRPr="00643EC6">
      <w:rPr>
        <w:rFonts w:ascii="Canaro Book" w:hAnsi="Canaro Book" w:cs="Canaro SemiBold"/>
        <w:b/>
        <w:bCs/>
        <w:caps/>
        <w:spacing w:val="-1"/>
        <w:w w:val="99"/>
        <w:sz w:val="14"/>
        <w:szCs w:val="14"/>
      </w:rPr>
      <w:t xml:space="preserve"> </w:t>
    </w:r>
    <w:r w:rsidRPr="00643EC6">
      <w:rPr>
        <w:rFonts w:ascii="Canaro Book" w:hAnsi="Canaro Book" w:cs="Canaro SemiBold"/>
        <w:b/>
        <w:bCs/>
        <w:spacing w:val="-1"/>
        <w:w w:val="99"/>
        <w:sz w:val="14"/>
        <w:szCs w:val="14"/>
      </w:rPr>
      <w:t>electronic gmbh</w:t>
    </w:r>
    <w:r w:rsidRPr="00643EC6">
      <w:rPr>
        <w:rFonts w:ascii="Canaro Book" w:hAnsi="Canaro Book"/>
        <w:sz w:val="14"/>
        <w:szCs w:val="14"/>
      </w:rPr>
      <w:t xml:space="preserve"> </w:t>
    </w:r>
    <w:r w:rsidRPr="00643EC6">
      <w:rPr>
        <w:rFonts w:ascii="Canaro Book" w:hAnsi="Canaro Book"/>
        <w:caps/>
        <w:sz w:val="14"/>
        <w:szCs w:val="14"/>
      </w:rPr>
      <w:t>•</w:t>
    </w:r>
    <w:r w:rsidRPr="00643EC6">
      <w:rPr>
        <w:rFonts w:ascii="Canaro Book" w:hAnsi="Canaro Book"/>
        <w:sz w:val="14"/>
        <w:szCs w:val="14"/>
      </w:rPr>
      <w:t xml:space="preserve"> Kalver Straße 25 - 27 </w:t>
    </w:r>
    <w:r w:rsidRPr="00643EC6">
      <w:rPr>
        <w:rFonts w:ascii="Canaro Book" w:hAnsi="Canaro Book"/>
        <w:caps/>
        <w:sz w:val="14"/>
        <w:szCs w:val="14"/>
      </w:rPr>
      <w:t>•</w:t>
    </w:r>
    <w:r w:rsidRPr="00643EC6">
      <w:rPr>
        <w:rFonts w:ascii="Canaro Book" w:hAnsi="Canaro Book"/>
        <w:sz w:val="14"/>
        <w:szCs w:val="14"/>
      </w:rPr>
      <w:t xml:space="preserve"> 58515 Lüdenscheid </w:t>
    </w:r>
    <w:r w:rsidRPr="00643EC6">
      <w:rPr>
        <w:rFonts w:ascii="Courier New" w:hAnsi="Courier New" w:cs="Courier New"/>
        <w:spacing w:val="-1"/>
        <w:w w:val="99"/>
        <w:sz w:val="14"/>
        <w:szCs w:val="14"/>
      </w:rPr>
      <w:t>│</w:t>
    </w:r>
    <w:r w:rsidRPr="00643EC6">
      <w:rPr>
        <w:rFonts w:ascii="Canaro Book" w:hAnsi="Canaro Book"/>
        <w:sz w:val="14"/>
        <w:szCs w:val="14"/>
      </w:rPr>
      <w:t xml:space="preserve"> Tel +49 2351 9365-0 </w:t>
    </w:r>
    <w:r w:rsidRPr="00643EC6">
      <w:rPr>
        <w:rFonts w:ascii="Canaro Book" w:hAnsi="Canaro Book"/>
        <w:caps/>
        <w:sz w:val="14"/>
        <w:szCs w:val="14"/>
      </w:rPr>
      <w:t>•</w:t>
    </w:r>
    <w:r w:rsidRPr="00643EC6">
      <w:rPr>
        <w:rFonts w:ascii="Canaro Book" w:hAnsi="Canaro Book"/>
        <w:sz w:val="14"/>
        <w:szCs w:val="14"/>
      </w:rPr>
      <w:t xml:space="preserve"> Fax +49 2351 9365-19 </w:t>
    </w:r>
    <w:r w:rsidRPr="00643EC6">
      <w:rPr>
        <w:rFonts w:ascii="Courier New" w:hAnsi="Courier New" w:cs="Courier New"/>
        <w:spacing w:val="-1"/>
        <w:w w:val="99"/>
        <w:sz w:val="14"/>
        <w:szCs w:val="14"/>
      </w:rPr>
      <w:t>│</w:t>
    </w:r>
    <w:r w:rsidRPr="00643EC6">
      <w:rPr>
        <w:rFonts w:ascii="Canaro Book" w:hAnsi="Canaro Book"/>
        <w:sz w:val="14"/>
        <w:szCs w:val="14"/>
      </w:rPr>
      <w:t xml:space="preserve"> info@ipf.de </w:t>
    </w:r>
    <w:r w:rsidRPr="00643EC6">
      <w:rPr>
        <w:rFonts w:ascii="Canaro Book" w:hAnsi="Canaro Book"/>
        <w:caps/>
        <w:sz w:val="14"/>
        <w:szCs w:val="14"/>
      </w:rPr>
      <w:t>•</w:t>
    </w:r>
    <w:r w:rsidRPr="00643EC6">
      <w:rPr>
        <w:rFonts w:ascii="Canaro Book" w:hAnsi="Canaro Book"/>
        <w:sz w:val="14"/>
        <w:szCs w:val="14"/>
      </w:rPr>
      <w:t xml:space="preserve"> </w:t>
    </w:r>
    <w:hyperlink r:id="rId1" w:history="1">
      <w:r w:rsidRPr="003558C8">
        <w:rPr>
          <w:rStyle w:val="Hyperlink"/>
          <w:rFonts w:ascii="Canaro Book" w:hAnsi="Canaro Book"/>
          <w:b/>
          <w:bCs/>
          <w:color w:val="auto"/>
          <w:sz w:val="14"/>
          <w:szCs w:val="14"/>
          <w:u w:val="none"/>
        </w:rPr>
        <w:t>www.ipf.de</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9A3517" w14:textId="77777777" w:rsidR="002029BB" w:rsidRPr="00A45B5E" w:rsidRDefault="002029BB" w:rsidP="00242329">
    <w:pPr>
      <w:pStyle w:val="71Fusszeile"/>
      <w:ind w:left="142" w:right="-285"/>
      <w:jc w:val="right"/>
      <w:rPr>
        <w:sz w:val="12"/>
        <w:szCs w:val="12"/>
      </w:rPr>
    </w:pPr>
    <w:r w:rsidRPr="004F7353">
      <w:rPr>
        <w:rFonts w:asciiTheme="minorHAnsi" w:hAnsiTheme="minorHAnsi" w:cs="Canaro-Book"/>
        <w:sz w:val="17"/>
        <w:szCs w:val="17"/>
      </w:rPr>
      <w:t xml:space="preserve">Diese Presseinformation und hochauflösende Bilder finden Sie </w:t>
    </w:r>
    <w:r w:rsidRPr="008D24C0">
      <w:rPr>
        <w:rFonts w:asciiTheme="minorHAnsi" w:hAnsiTheme="minorHAnsi" w:cs="Canaro-Book"/>
        <w:color w:val="auto"/>
        <w:sz w:val="17"/>
        <w:szCs w:val="17"/>
      </w:rPr>
      <w:t xml:space="preserve">unter </w:t>
    </w:r>
    <w:r w:rsidRPr="008D24C0">
      <w:rPr>
        <w:rFonts w:asciiTheme="minorHAnsi" w:hAnsiTheme="minorHAnsi" w:cs="Canaro-Book"/>
        <w:b/>
        <w:color w:val="auto"/>
        <w:sz w:val="17"/>
        <w:szCs w:val="17"/>
      </w:rPr>
      <w:t>www.ipf.de</w:t>
    </w:r>
    <w:r w:rsidRPr="008D24C0">
      <w:rPr>
        <w:rFonts w:asciiTheme="minorHAnsi" w:hAnsiTheme="minorHAnsi" w:cs="Canaro-Book"/>
        <w:color w:val="auto"/>
        <w:sz w:val="17"/>
        <w:szCs w:val="17"/>
      </w:rPr>
      <w:t xml:space="preserve"> und </w:t>
    </w:r>
    <w:r w:rsidRPr="008D24C0">
      <w:rPr>
        <w:rFonts w:asciiTheme="minorHAnsi" w:hAnsiTheme="minorHAnsi" w:cs="Canaro-Book"/>
        <w:b/>
        <w:color w:val="auto"/>
        <w:sz w:val="17"/>
        <w:szCs w:val="17"/>
      </w:rPr>
      <w:t>www.technikredaktion.de</w:t>
    </w:r>
    <w:r w:rsidRPr="008D24C0">
      <w:rPr>
        <w:rFonts w:asciiTheme="minorHAnsi" w:hAnsiTheme="minorHAnsi" w:cs="Canaro-Book"/>
        <w:color w:val="auto"/>
        <w:sz w:val="17"/>
        <w:szCs w:val="17"/>
      </w:rPr>
      <w:t>.</w:t>
    </w:r>
    <w:r>
      <w:rPr>
        <w:b/>
        <w:bCs/>
      </w:rPr>
      <w:tab/>
    </w:r>
    <w:r w:rsidRPr="00643EC6">
      <w:rPr>
        <w:b/>
        <w:bCs/>
      </w:rPr>
      <w:fldChar w:fldCharType="begin"/>
    </w:r>
    <w:r w:rsidRPr="00643EC6">
      <w:rPr>
        <w:b/>
        <w:bCs/>
      </w:rPr>
      <w:instrText>PAGE   \* MERGEFORMAT</w:instrText>
    </w:r>
    <w:r w:rsidRPr="00643EC6">
      <w:rPr>
        <w:b/>
        <w:bCs/>
      </w:rPr>
      <w:fldChar w:fldCharType="separate"/>
    </w:r>
    <w:r w:rsidR="007D7948">
      <w:rPr>
        <w:b/>
        <w:bCs/>
        <w:noProof/>
      </w:rPr>
      <w:t>2</w:t>
    </w:r>
    <w:r w:rsidRPr="00643EC6">
      <w:rPr>
        <w:b/>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0210E8" w14:textId="77777777" w:rsidR="002029BB" w:rsidRPr="00242329" w:rsidRDefault="002029BB" w:rsidP="00242329">
    <w:pPr>
      <w:pStyle w:val="71Fusszeile"/>
      <w:ind w:left="142" w:right="-285"/>
      <w:rPr>
        <w:sz w:val="12"/>
        <w:szCs w:val="12"/>
      </w:rPr>
    </w:pPr>
    <w:r w:rsidRPr="00643EC6">
      <w:rPr>
        <w:b/>
        <w:bCs/>
      </w:rPr>
      <w:fldChar w:fldCharType="begin"/>
    </w:r>
    <w:r w:rsidRPr="00643EC6">
      <w:rPr>
        <w:b/>
        <w:bCs/>
      </w:rPr>
      <w:instrText>PAGE   \* MERGEFORMAT</w:instrText>
    </w:r>
    <w:r w:rsidRPr="00643EC6">
      <w:rPr>
        <w:b/>
        <w:bCs/>
      </w:rPr>
      <w:fldChar w:fldCharType="separate"/>
    </w:r>
    <w:r w:rsidR="007D7948">
      <w:rPr>
        <w:b/>
        <w:bCs/>
        <w:noProof/>
      </w:rPr>
      <w:t>1</w:t>
    </w:r>
    <w:r w:rsidRPr="00643EC6">
      <w:rPr>
        <w:b/>
        <w:bCs/>
      </w:rPr>
      <w:fldChar w:fldCharType="end"/>
    </w:r>
    <w:r>
      <w:rPr>
        <w:b/>
        <w:bCs/>
      </w:rPr>
      <w:tab/>
    </w:r>
    <w:r w:rsidRPr="004F7353">
      <w:rPr>
        <w:rFonts w:asciiTheme="minorHAnsi" w:hAnsiTheme="minorHAnsi" w:cs="Canaro-Book"/>
        <w:sz w:val="17"/>
        <w:szCs w:val="17"/>
      </w:rPr>
      <w:t xml:space="preserve">Diese Presseinformation und hochauflösende Bilder finden Sie </w:t>
    </w:r>
    <w:r w:rsidRPr="008D24C0">
      <w:rPr>
        <w:rFonts w:asciiTheme="minorHAnsi" w:hAnsiTheme="minorHAnsi" w:cs="Canaro-Book"/>
        <w:color w:val="auto"/>
        <w:sz w:val="17"/>
        <w:szCs w:val="17"/>
      </w:rPr>
      <w:t xml:space="preserve">unter </w:t>
    </w:r>
    <w:r w:rsidRPr="008D24C0">
      <w:rPr>
        <w:rFonts w:asciiTheme="minorHAnsi" w:hAnsiTheme="minorHAnsi" w:cs="Canaro-Book"/>
        <w:b/>
        <w:color w:val="auto"/>
        <w:sz w:val="17"/>
        <w:szCs w:val="17"/>
      </w:rPr>
      <w:t>www.ipf.de</w:t>
    </w:r>
    <w:r w:rsidRPr="008D24C0">
      <w:rPr>
        <w:rFonts w:asciiTheme="minorHAnsi" w:hAnsiTheme="minorHAnsi" w:cs="Canaro-Book"/>
        <w:color w:val="auto"/>
        <w:sz w:val="17"/>
        <w:szCs w:val="17"/>
      </w:rPr>
      <w:t xml:space="preserve"> und </w:t>
    </w:r>
    <w:r w:rsidRPr="008D24C0">
      <w:rPr>
        <w:rFonts w:asciiTheme="minorHAnsi" w:hAnsiTheme="minorHAnsi" w:cs="Canaro-Book"/>
        <w:b/>
        <w:color w:val="auto"/>
        <w:sz w:val="17"/>
        <w:szCs w:val="17"/>
      </w:rPr>
      <w:t>www.technikredaktion.de</w:t>
    </w:r>
    <w:r w:rsidRPr="008D24C0">
      <w:rPr>
        <w:rFonts w:asciiTheme="minorHAnsi" w:hAnsiTheme="minorHAnsi" w:cs="Canaro-Book"/>
        <w:color w:val="auto"/>
        <w:sz w:val="17"/>
        <w:szCs w:val="17"/>
      </w:rPr>
      <w:t>.</w:t>
    </w:r>
    <w:r w:rsidRPr="00242329">
      <w:rPr>
        <w:sz w:val="12"/>
        <w:szCs w:val="12"/>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45716CD" w14:textId="77777777" w:rsidR="00EB1C17" w:rsidRDefault="00EB1C17">
      <w:r>
        <w:separator/>
      </w:r>
    </w:p>
  </w:footnote>
  <w:footnote w:type="continuationSeparator" w:id="0">
    <w:p w14:paraId="71EEBF6F" w14:textId="77777777" w:rsidR="00EB1C17" w:rsidRDefault="00EB1C1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AD364C" w14:textId="77777777" w:rsidR="002029BB" w:rsidRPr="003151C8" w:rsidRDefault="002029BB" w:rsidP="00D97EEC">
    <w:pPr>
      <w:pStyle w:val="Kopfzeile"/>
      <w:tabs>
        <w:tab w:val="clear" w:pos="4536"/>
        <w:tab w:val="clear" w:pos="9072"/>
      </w:tabs>
      <w:ind w:left="-284" w:right="-285"/>
      <w:jc w:val="right"/>
      <w:rPr>
        <w:sz w:val="28"/>
        <w:szCs w:val="28"/>
      </w:rPr>
    </w:pPr>
    <w:r w:rsidRPr="005D0108">
      <w:rPr>
        <w:rFonts w:ascii="Arial" w:hAnsi="Arial"/>
        <w:b/>
        <w:sz w:val="2"/>
        <w:szCs w:val="2"/>
      </w:rP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07B332" w14:textId="77777777" w:rsidR="002029BB" w:rsidRDefault="002029BB" w:rsidP="00B27F97">
    <w:pPr>
      <w:pStyle w:val="Kopfzeile"/>
    </w:pPr>
  </w:p>
  <w:p w14:paraId="37727C00" w14:textId="77777777" w:rsidR="002029BB" w:rsidRPr="006371DD" w:rsidRDefault="002029BB" w:rsidP="00B27F97">
    <w:pPr>
      <w:pStyle w:val="Kopfzeile"/>
      <w:rPr>
        <w:color w:val="000000" w:themeColor="text1"/>
      </w:rPr>
    </w:pPr>
  </w:p>
  <w:p w14:paraId="3E0BE923" w14:textId="77777777" w:rsidR="002029BB" w:rsidRPr="006371DD" w:rsidRDefault="002029BB" w:rsidP="00B27F97">
    <w:pPr>
      <w:pStyle w:val="Kopfzeile"/>
      <w:rPr>
        <w:color w:val="000000" w:themeColor="text1"/>
      </w:rPr>
    </w:pPr>
  </w:p>
  <w:p w14:paraId="69FBB516" w14:textId="77777777" w:rsidR="002029BB" w:rsidRPr="006371DD" w:rsidRDefault="00E74340" w:rsidP="00B27F97">
    <w:pPr>
      <w:pStyle w:val="Kopfzeile"/>
      <w:tabs>
        <w:tab w:val="clear" w:pos="9072"/>
        <w:tab w:val="right" w:pos="9923"/>
      </w:tabs>
      <w:ind w:right="-285"/>
      <w:rPr>
        <w:color w:val="000000" w:themeColor="text1"/>
      </w:rPr>
    </w:pPr>
    <w:r>
      <w:rPr>
        <w:noProof/>
        <w:color w:val="000000" w:themeColor="text1"/>
      </w:rPr>
      <w:drawing>
        <wp:inline distT="0" distB="0" distL="0" distR="0" wp14:anchorId="5B4A32F1" wp14:editId="48913432">
          <wp:extent cx="2103120" cy="236220"/>
          <wp:effectExtent l="0" t="0" r="508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jpg"/>
                  <pic:cNvPicPr/>
                </pic:nvPicPr>
                <pic:blipFill>
                  <a:blip r:embed="rId1"/>
                  <a:stretch>
                    <a:fillRect/>
                  </a:stretch>
                </pic:blipFill>
                <pic:spPr>
                  <a:xfrm>
                    <a:off x="0" y="0"/>
                    <a:ext cx="2103120" cy="236220"/>
                  </a:xfrm>
                  <a:prstGeom prst="rect">
                    <a:avLst/>
                  </a:prstGeom>
                </pic:spPr>
              </pic:pic>
            </a:graphicData>
          </a:graphic>
        </wp:inline>
      </w:drawing>
    </w:r>
  </w:p>
  <w:p w14:paraId="785EF0DE" w14:textId="77777777" w:rsidR="00B27F97" w:rsidRPr="006371DD" w:rsidRDefault="00B27F97" w:rsidP="00495E2B">
    <w:pPr>
      <w:pStyle w:val="Kopfzeile"/>
      <w:tabs>
        <w:tab w:val="clear" w:pos="9072"/>
        <w:tab w:val="right" w:pos="10490"/>
      </w:tabs>
      <w:ind w:right="-285"/>
      <w:rPr>
        <w:rFonts w:asciiTheme="minorHAnsi" w:hAnsiTheme="minorHAnsi"/>
        <w:i/>
        <w:color w:val="000000" w:themeColor="text1"/>
        <w:sz w:val="12"/>
        <w:szCs w:val="12"/>
      </w:rPr>
    </w:pPr>
    <w:r w:rsidRPr="006371DD">
      <w:rPr>
        <w:color w:val="000000" w:themeColor="text1"/>
      </w:rPr>
      <w:tab/>
    </w:r>
    <w:r w:rsidRPr="006371DD">
      <w:rPr>
        <w:color w:val="000000" w:themeColor="text1"/>
      </w:rPr>
      <w:tab/>
    </w:r>
    <w:r w:rsidRPr="006371DD">
      <w:rPr>
        <w:rFonts w:asciiTheme="minorHAnsi" w:hAnsiTheme="minorHAnsi"/>
        <w:b/>
        <w:i/>
        <w:color w:val="000000" w:themeColor="text1"/>
        <w:sz w:val="12"/>
        <w:szCs w:val="12"/>
      </w:rPr>
      <w:t>PRESSEINFORMATION</w:t>
    </w:r>
    <w:r w:rsidRPr="006371DD">
      <w:rPr>
        <w:i/>
        <w:color w:val="000000" w:themeColor="text1"/>
        <w:sz w:val="12"/>
        <w:szCs w:val="12"/>
      </w:rPr>
      <w:t xml:space="preserve">  </w:t>
    </w:r>
    <w:r w:rsidRPr="006371DD">
      <w:rPr>
        <w:rFonts w:asciiTheme="minorHAnsi" w:hAnsiTheme="minorHAnsi"/>
        <w:i/>
        <w:color w:val="000000" w:themeColor="text1"/>
        <w:sz w:val="12"/>
        <w:szCs w:val="12"/>
      </w:rPr>
      <w:t>Änderungen vorbehalten!</w:t>
    </w:r>
  </w:p>
  <w:p w14:paraId="6D4B79B8" w14:textId="77777777" w:rsidR="002029BB" w:rsidRPr="006371DD" w:rsidRDefault="002029BB" w:rsidP="00B27F97">
    <w:pPr>
      <w:pStyle w:val="Kopfzeile"/>
      <w:rPr>
        <w:rFonts w:asciiTheme="minorHAnsi" w:hAnsiTheme="minorHAnsi"/>
        <w:b/>
        <w:i/>
        <w:color w:val="000000" w:themeColor="text1"/>
        <w:sz w:val="40"/>
        <w:szCs w:val="40"/>
      </w:rPr>
    </w:pPr>
    <w:r w:rsidRPr="006371DD">
      <w:rPr>
        <w:rFonts w:asciiTheme="minorHAnsi" w:hAnsiTheme="minorHAnsi"/>
        <w:b/>
        <w:i/>
        <w:color w:val="000000" w:themeColor="text1"/>
        <w:sz w:val="40"/>
        <w:szCs w:val="40"/>
      </w:rPr>
      <w:t>PRESSEINFORMATION</w:t>
    </w:r>
  </w:p>
  <w:p w14:paraId="03897877" w14:textId="77777777" w:rsidR="002029BB" w:rsidRDefault="002029BB" w:rsidP="00B27F9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860790F"/>
    <w:multiLevelType w:val="hybridMultilevel"/>
    <w:tmpl w:val="2BE44E0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B876DA3"/>
    <w:multiLevelType w:val="hybridMultilevel"/>
    <w:tmpl w:val="A6F2017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7AB2C80"/>
    <w:multiLevelType w:val="hybridMultilevel"/>
    <w:tmpl w:val="37E6BD46"/>
    <w:lvl w:ilvl="0" w:tplc="F14EC16E">
      <w:numFmt w:val="bullet"/>
      <w:lvlText w:val=""/>
      <w:lvlJc w:val="left"/>
      <w:pPr>
        <w:tabs>
          <w:tab w:val="num" w:pos="645"/>
        </w:tabs>
        <w:ind w:left="645" w:hanging="360"/>
      </w:pPr>
      <w:rPr>
        <w:rFonts w:ascii="Wingdings" w:eastAsia="Times New Roman" w:hAnsi="Wingdings" w:cs="Times New Roman" w:hint="default"/>
      </w:rPr>
    </w:lvl>
    <w:lvl w:ilvl="1" w:tplc="04070003" w:tentative="1">
      <w:start w:val="1"/>
      <w:numFmt w:val="bullet"/>
      <w:lvlText w:val="o"/>
      <w:lvlJc w:val="left"/>
      <w:pPr>
        <w:tabs>
          <w:tab w:val="num" w:pos="1365"/>
        </w:tabs>
        <w:ind w:left="1365" w:hanging="360"/>
      </w:pPr>
      <w:rPr>
        <w:rFonts w:ascii="Courier New" w:hAnsi="Courier New" w:cs="Courier New" w:hint="default"/>
      </w:rPr>
    </w:lvl>
    <w:lvl w:ilvl="2" w:tplc="04070005" w:tentative="1">
      <w:start w:val="1"/>
      <w:numFmt w:val="bullet"/>
      <w:lvlText w:val=""/>
      <w:lvlJc w:val="left"/>
      <w:pPr>
        <w:tabs>
          <w:tab w:val="num" w:pos="2085"/>
        </w:tabs>
        <w:ind w:left="2085" w:hanging="360"/>
      </w:pPr>
      <w:rPr>
        <w:rFonts w:ascii="Wingdings" w:hAnsi="Wingdings" w:hint="default"/>
      </w:rPr>
    </w:lvl>
    <w:lvl w:ilvl="3" w:tplc="04070001" w:tentative="1">
      <w:start w:val="1"/>
      <w:numFmt w:val="bullet"/>
      <w:lvlText w:val=""/>
      <w:lvlJc w:val="left"/>
      <w:pPr>
        <w:tabs>
          <w:tab w:val="num" w:pos="2805"/>
        </w:tabs>
        <w:ind w:left="2805" w:hanging="360"/>
      </w:pPr>
      <w:rPr>
        <w:rFonts w:ascii="Symbol" w:hAnsi="Symbol" w:hint="default"/>
      </w:rPr>
    </w:lvl>
    <w:lvl w:ilvl="4" w:tplc="04070003" w:tentative="1">
      <w:start w:val="1"/>
      <w:numFmt w:val="bullet"/>
      <w:lvlText w:val="o"/>
      <w:lvlJc w:val="left"/>
      <w:pPr>
        <w:tabs>
          <w:tab w:val="num" w:pos="3525"/>
        </w:tabs>
        <w:ind w:left="3525" w:hanging="360"/>
      </w:pPr>
      <w:rPr>
        <w:rFonts w:ascii="Courier New" w:hAnsi="Courier New" w:cs="Courier New" w:hint="default"/>
      </w:rPr>
    </w:lvl>
    <w:lvl w:ilvl="5" w:tplc="04070005" w:tentative="1">
      <w:start w:val="1"/>
      <w:numFmt w:val="bullet"/>
      <w:lvlText w:val=""/>
      <w:lvlJc w:val="left"/>
      <w:pPr>
        <w:tabs>
          <w:tab w:val="num" w:pos="4245"/>
        </w:tabs>
        <w:ind w:left="4245" w:hanging="360"/>
      </w:pPr>
      <w:rPr>
        <w:rFonts w:ascii="Wingdings" w:hAnsi="Wingdings" w:hint="default"/>
      </w:rPr>
    </w:lvl>
    <w:lvl w:ilvl="6" w:tplc="04070001" w:tentative="1">
      <w:start w:val="1"/>
      <w:numFmt w:val="bullet"/>
      <w:lvlText w:val=""/>
      <w:lvlJc w:val="left"/>
      <w:pPr>
        <w:tabs>
          <w:tab w:val="num" w:pos="4965"/>
        </w:tabs>
        <w:ind w:left="4965" w:hanging="360"/>
      </w:pPr>
      <w:rPr>
        <w:rFonts w:ascii="Symbol" w:hAnsi="Symbol" w:hint="default"/>
      </w:rPr>
    </w:lvl>
    <w:lvl w:ilvl="7" w:tplc="04070003" w:tentative="1">
      <w:start w:val="1"/>
      <w:numFmt w:val="bullet"/>
      <w:lvlText w:val="o"/>
      <w:lvlJc w:val="left"/>
      <w:pPr>
        <w:tabs>
          <w:tab w:val="num" w:pos="5685"/>
        </w:tabs>
        <w:ind w:left="5685" w:hanging="360"/>
      </w:pPr>
      <w:rPr>
        <w:rFonts w:ascii="Courier New" w:hAnsi="Courier New" w:cs="Courier New" w:hint="default"/>
      </w:rPr>
    </w:lvl>
    <w:lvl w:ilvl="8" w:tplc="04070005" w:tentative="1">
      <w:start w:val="1"/>
      <w:numFmt w:val="bullet"/>
      <w:lvlText w:val=""/>
      <w:lvlJc w:val="left"/>
      <w:pPr>
        <w:tabs>
          <w:tab w:val="num" w:pos="6405"/>
        </w:tabs>
        <w:ind w:left="6405" w:hanging="360"/>
      </w:pPr>
      <w:rPr>
        <w:rFonts w:ascii="Wingdings" w:hAnsi="Wingdings" w:hint="default"/>
      </w:rPr>
    </w:lvl>
  </w:abstractNum>
  <w:abstractNum w:abstractNumId="4" w15:restartNumberingAfterBreak="0">
    <w:nsid w:val="717D1ACC"/>
    <w:multiLevelType w:val="hybridMultilevel"/>
    <w:tmpl w:val="90F48E00"/>
    <w:lvl w:ilvl="0" w:tplc="04070001">
      <w:start w:val="1"/>
      <w:numFmt w:val="bullet"/>
      <w:lvlText w:val=""/>
      <w:lvlJc w:val="left"/>
      <w:pPr>
        <w:tabs>
          <w:tab w:val="num" w:pos="1080"/>
        </w:tabs>
        <w:ind w:left="1080" w:hanging="360"/>
      </w:pPr>
      <w:rPr>
        <w:rFonts w:ascii="Symbol" w:hAnsi="Symbol" w:hint="default"/>
      </w:rPr>
    </w:lvl>
    <w:lvl w:ilvl="1" w:tplc="04070003" w:tentative="1">
      <w:start w:val="1"/>
      <w:numFmt w:val="bullet"/>
      <w:lvlText w:val="o"/>
      <w:lvlJc w:val="left"/>
      <w:pPr>
        <w:tabs>
          <w:tab w:val="num" w:pos="1800"/>
        </w:tabs>
        <w:ind w:left="1800" w:hanging="360"/>
      </w:pPr>
      <w:rPr>
        <w:rFonts w:ascii="Courier New" w:hAnsi="Courier New" w:cs="Courier New" w:hint="default"/>
      </w:rPr>
    </w:lvl>
    <w:lvl w:ilvl="2" w:tplc="04070005" w:tentative="1">
      <w:start w:val="1"/>
      <w:numFmt w:val="bullet"/>
      <w:lvlText w:val=""/>
      <w:lvlJc w:val="left"/>
      <w:pPr>
        <w:tabs>
          <w:tab w:val="num" w:pos="2520"/>
        </w:tabs>
        <w:ind w:left="2520" w:hanging="360"/>
      </w:pPr>
      <w:rPr>
        <w:rFonts w:ascii="Wingdings" w:hAnsi="Wingdings" w:hint="default"/>
      </w:rPr>
    </w:lvl>
    <w:lvl w:ilvl="3" w:tplc="04070001" w:tentative="1">
      <w:start w:val="1"/>
      <w:numFmt w:val="bullet"/>
      <w:lvlText w:val=""/>
      <w:lvlJc w:val="left"/>
      <w:pPr>
        <w:tabs>
          <w:tab w:val="num" w:pos="3240"/>
        </w:tabs>
        <w:ind w:left="3240" w:hanging="360"/>
      </w:pPr>
      <w:rPr>
        <w:rFonts w:ascii="Symbol" w:hAnsi="Symbol" w:hint="default"/>
      </w:rPr>
    </w:lvl>
    <w:lvl w:ilvl="4" w:tplc="04070003" w:tentative="1">
      <w:start w:val="1"/>
      <w:numFmt w:val="bullet"/>
      <w:lvlText w:val="o"/>
      <w:lvlJc w:val="left"/>
      <w:pPr>
        <w:tabs>
          <w:tab w:val="num" w:pos="3960"/>
        </w:tabs>
        <w:ind w:left="3960" w:hanging="360"/>
      </w:pPr>
      <w:rPr>
        <w:rFonts w:ascii="Courier New" w:hAnsi="Courier New" w:cs="Courier New" w:hint="default"/>
      </w:rPr>
    </w:lvl>
    <w:lvl w:ilvl="5" w:tplc="04070005" w:tentative="1">
      <w:start w:val="1"/>
      <w:numFmt w:val="bullet"/>
      <w:lvlText w:val=""/>
      <w:lvlJc w:val="left"/>
      <w:pPr>
        <w:tabs>
          <w:tab w:val="num" w:pos="4680"/>
        </w:tabs>
        <w:ind w:left="4680" w:hanging="360"/>
      </w:pPr>
      <w:rPr>
        <w:rFonts w:ascii="Wingdings" w:hAnsi="Wingdings" w:hint="default"/>
      </w:rPr>
    </w:lvl>
    <w:lvl w:ilvl="6" w:tplc="04070001" w:tentative="1">
      <w:start w:val="1"/>
      <w:numFmt w:val="bullet"/>
      <w:lvlText w:val=""/>
      <w:lvlJc w:val="left"/>
      <w:pPr>
        <w:tabs>
          <w:tab w:val="num" w:pos="5400"/>
        </w:tabs>
        <w:ind w:left="5400" w:hanging="360"/>
      </w:pPr>
      <w:rPr>
        <w:rFonts w:ascii="Symbol" w:hAnsi="Symbol" w:hint="default"/>
      </w:rPr>
    </w:lvl>
    <w:lvl w:ilvl="7" w:tplc="04070003" w:tentative="1">
      <w:start w:val="1"/>
      <w:numFmt w:val="bullet"/>
      <w:lvlText w:val="o"/>
      <w:lvlJc w:val="left"/>
      <w:pPr>
        <w:tabs>
          <w:tab w:val="num" w:pos="6120"/>
        </w:tabs>
        <w:ind w:left="6120" w:hanging="360"/>
      </w:pPr>
      <w:rPr>
        <w:rFonts w:ascii="Courier New" w:hAnsi="Courier New" w:cs="Courier New" w:hint="default"/>
      </w:rPr>
    </w:lvl>
    <w:lvl w:ilvl="8" w:tplc="04070005" w:tentative="1">
      <w:start w:val="1"/>
      <w:numFmt w:val="bullet"/>
      <w:lvlText w:val=""/>
      <w:lvlJc w:val="left"/>
      <w:pPr>
        <w:tabs>
          <w:tab w:val="num" w:pos="6840"/>
        </w:tabs>
        <w:ind w:left="6840" w:hanging="360"/>
      </w:pPr>
      <w:rPr>
        <w:rFonts w:ascii="Wingdings" w:hAnsi="Wingdings" w:hint="default"/>
      </w:r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
  </w:num>
  <w:num w:numId="3">
    <w:abstractNumId w:val="4"/>
  </w:num>
  <w:num w:numId="4">
    <w:abstractNumId w:val="2"/>
  </w:num>
  <w:num w:numId="5">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82"/>
  <w:embedSystemFonts/>
  <w:mirrorMargin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9"/>
  <w:autoHyphenation/>
  <w:hyphenationZone w:val="425"/>
  <w:displayHorizontalDrawingGridEvery w:val="0"/>
  <w:displayVerticalDrawingGridEvery w:val="0"/>
  <w:doNotUseMarginsForDrawingGridOrigin/>
  <w:noPunctuationKerning/>
  <w:characterSpacingControl w:val="doNotCompress"/>
  <w:hdrShapeDefaults>
    <o:shapedefaults v:ext="edit" spidmax="2049" strokecolor="none [1612]">
      <v:stroke color="none [1612]"/>
    </o:shapedefaults>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549A"/>
    <w:rsid w:val="000060E5"/>
    <w:rsid w:val="00007BAD"/>
    <w:rsid w:val="000131FA"/>
    <w:rsid w:val="00016A52"/>
    <w:rsid w:val="00021131"/>
    <w:rsid w:val="00031CE6"/>
    <w:rsid w:val="00035E93"/>
    <w:rsid w:val="00042D08"/>
    <w:rsid w:val="00043D74"/>
    <w:rsid w:val="000641B1"/>
    <w:rsid w:val="0006533C"/>
    <w:rsid w:val="00070A26"/>
    <w:rsid w:val="000725D8"/>
    <w:rsid w:val="00085021"/>
    <w:rsid w:val="00085B2E"/>
    <w:rsid w:val="00090D32"/>
    <w:rsid w:val="000B6B9B"/>
    <w:rsid w:val="000C120E"/>
    <w:rsid w:val="000C5C18"/>
    <w:rsid w:val="000E49EF"/>
    <w:rsid w:val="000E5808"/>
    <w:rsid w:val="000F03E2"/>
    <w:rsid w:val="000F339A"/>
    <w:rsid w:val="000F56A3"/>
    <w:rsid w:val="00107C82"/>
    <w:rsid w:val="00117FEA"/>
    <w:rsid w:val="00126E1A"/>
    <w:rsid w:val="001279B9"/>
    <w:rsid w:val="00130136"/>
    <w:rsid w:val="00131A88"/>
    <w:rsid w:val="001501B8"/>
    <w:rsid w:val="0017095E"/>
    <w:rsid w:val="00171423"/>
    <w:rsid w:val="00171F05"/>
    <w:rsid w:val="00174922"/>
    <w:rsid w:val="0017615C"/>
    <w:rsid w:val="00181D25"/>
    <w:rsid w:val="001860C9"/>
    <w:rsid w:val="001B3C8D"/>
    <w:rsid w:val="001C1C7A"/>
    <w:rsid w:val="001C31BB"/>
    <w:rsid w:val="001C48AB"/>
    <w:rsid w:val="001C7BD9"/>
    <w:rsid w:val="001D1BC0"/>
    <w:rsid w:val="001D7FE1"/>
    <w:rsid w:val="001E2FDB"/>
    <w:rsid w:val="001E674F"/>
    <w:rsid w:val="001F7A6D"/>
    <w:rsid w:val="002029BB"/>
    <w:rsid w:val="0020535A"/>
    <w:rsid w:val="00211525"/>
    <w:rsid w:val="002117D5"/>
    <w:rsid w:val="00211DDD"/>
    <w:rsid w:val="00216B84"/>
    <w:rsid w:val="0021766A"/>
    <w:rsid w:val="00242329"/>
    <w:rsid w:val="00243126"/>
    <w:rsid w:val="00253C37"/>
    <w:rsid w:val="00255F02"/>
    <w:rsid w:val="002562B1"/>
    <w:rsid w:val="00261A61"/>
    <w:rsid w:val="00273C64"/>
    <w:rsid w:val="00276F11"/>
    <w:rsid w:val="00286A1B"/>
    <w:rsid w:val="00292B4A"/>
    <w:rsid w:val="002B7FAA"/>
    <w:rsid w:val="002D34FA"/>
    <w:rsid w:val="002E1CDF"/>
    <w:rsid w:val="002F0844"/>
    <w:rsid w:val="00300500"/>
    <w:rsid w:val="00302A15"/>
    <w:rsid w:val="0030354D"/>
    <w:rsid w:val="003151C8"/>
    <w:rsid w:val="003160C3"/>
    <w:rsid w:val="00320AD1"/>
    <w:rsid w:val="00322F34"/>
    <w:rsid w:val="00323D27"/>
    <w:rsid w:val="0033394E"/>
    <w:rsid w:val="00335A40"/>
    <w:rsid w:val="00335AA2"/>
    <w:rsid w:val="003423D0"/>
    <w:rsid w:val="00350A98"/>
    <w:rsid w:val="00352C01"/>
    <w:rsid w:val="003558C8"/>
    <w:rsid w:val="00355DD1"/>
    <w:rsid w:val="00361189"/>
    <w:rsid w:val="003617E1"/>
    <w:rsid w:val="00371DAF"/>
    <w:rsid w:val="00383051"/>
    <w:rsid w:val="0038480B"/>
    <w:rsid w:val="00384CE0"/>
    <w:rsid w:val="003A32CB"/>
    <w:rsid w:val="003A47E8"/>
    <w:rsid w:val="003A4811"/>
    <w:rsid w:val="003C06CE"/>
    <w:rsid w:val="003C2629"/>
    <w:rsid w:val="003C4BFC"/>
    <w:rsid w:val="003C728F"/>
    <w:rsid w:val="003D6908"/>
    <w:rsid w:val="003E5E40"/>
    <w:rsid w:val="003F23E5"/>
    <w:rsid w:val="00420378"/>
    <w:rsid w:val="00431F2C"/>
    <w:rsid w:val="0043472E"/>
    <w:rsid w:val="00456FF9"/>
    <w:rsid w:val="00465078"/>
    <w:rsid w:val="0046540A"/>
    <w:rsid w:val="00477BAC"/>
    <w:rsid w:val="00495652"/>
    <w:rsid w:val="00495E2B"/>
    <w:rsid w:val="004A119B"/>
    <w:rsid w:val="004A354F"/>
    <w:rsid w:val="004B03AD"/>
    <w:rsid w:val="004B6255"/>
    <w:rsid w:val="004C55EB"/>
    <w:rsid w:val="004D27E9"/>
    <w:rsid w:val="004D2CB7"/>
    <w:rsid w:val="004E4316"/>
    <w:rsid w:val="004F2D63"/>
    <w:rsid w:val="004F7353"/>
    <w:rsid w:val="005027CA"/>
    <w:rsid w:val="0050768E"/>
    <w:rsid w:val="0051037D"/>
    <w:rsid w:val="00511A0D"/>
    <w:rsid w:val="005230CD"/>
    <w:rsid w:val="00525458"/>
    <w:rsid w:val="00525B3E"/>
    <w:rsid w:val="005419B7"/>
    <w:rsid w:val="005542D8"/>
    <w:rsid w:val="00555C64"/>
    <w:rsid w:val="00555D2C"/>
    <w:rsid w:val="00556FEC"/>
    <w:rsid w:val="0055763D"/>
    <w:rsid w:val="00580CC7"/>
    <w:rsid w:val="00586FC2"/>
    <w:rsid w:val="00587F6A"/>
    <w:rsid w:val="005943DE"/>
    <w:rsid w:val="005A4363"/>
    <w:rsid w:val="005B1F22"/>
    <w:rsid w:val="005C2E3B"/>
    <w:rsid w:val="005C45BC"/>
    <w:rsid w:val="005D0108"/>
    <w:rsid w:val="005D0620"/>
    <w:rsid w:val="005D2E7E"/>
    <w:rsid w:val="005D7985"/>
    <w:rsid w:val="005F286A"/>
    <w:rsid w:val="005F6CF0"/>
    <w:rsid w:val="00613085"/>
    <w:rsid w:val="006143BE"/>
    <w:rsid w:val="00621E6F"/>
    <w:rsid w:val="00625C02"/>
    <w:rsid w:val="00627CB3"/>
    <w:rsid w:val="006366C7"/>
    <w:rsid w:val="006371DD"/>
    <w:rsid w:val="0064185E"/>
    <w:rsid w:val="00641A0C"/>
    <w:rsid w:val="006428DC"/>
    <w:rsid w:val="00643EC6"/>
    <w:rsid w:val="00646E65"/>
    <w:rsid w:val="00647CA8"/>
    <w:rsid w:val="00653BE7"/>
    <w:rsid w:val="00654CCA"/>
    <w:rsid w:val="0066699E"/>
    <w:rsid w:val="0068650C"/>
    <w:rsid w:val="00693AE5"/>
    <w:rsid w:val="006960C1"/>
    <w:rsid w:val="006A52AF"/>
    <w:rsid w:val="006B01FE"/>
    <w:rsid w:val="006B3A12"/>
    <w:rsid w:val="006B714C"/>
    <w:rsid w:val="006C5375"/>
    <w:rsid w:val="006C7D76"/>
    <w:rsid w:val="006D020E"/>
    <w:rsid w:val="006D0EB8"/>
    <w:rsid w:val="006F024D"/>
    <w:rsid w:val="006F3603"/>
    <w:rsid w:val="0070549A"/>
    <w:rsid w:val="007131DD"/>
    <w:rsid w:val="00713AD5"/>
    <w:rsid w:val="00720B7D"/>
    <w:rsid w:val="00721D08"/>
    <w:rsid w:val="00724F53"/>
    <w:rsid w:val="00730AF5"/>
    <w:rsid w:val="0073362A"/>
    <w:rsid w:val="0074197E"/>
    <w:rsid w:val="00754F6E"/>
    <w:rsid w:val="00761BAA"/>
    <w:rsid w:val="00765FE2"/>
    <w:rsid w:val="00766DA4"/>
    <w:rsid w:val="007911C1"/>
    <w:rsid w:val="00793A81"/>
    <w:rsid w:val="007A0117"/>
    <w:rsid w:val="007D31DC"/>
    <w:rsid w:val="007D7180"/>
    <w:rsid w:val="007D77B2"/>
    <w:rsid w:val="007D7948"/>
    <w:rsid w:val="007F2037"/>
    <w:rsid w:val="007F6FA2"/>
    <w:rsid w:val="008146F6"/>
    <w:rsid w:val="00815A56"/>
    <w:rsid w:val="00820C05"/>
    <w:rsid w:val="00821869"/>
    <w:rsid w:val="00822439"/>
    <w:rsid w:val="00822FB9"/>
    <w:rsid w:val="008254C4"/>
    <w:rsid w:val="008254D0"/>
    <w:rsid w:val="00832C9A"/>
    <w:rsid w:val="00837DDD"/>
    <w:rsid w:val="0084529C"/>
    <w:rsid w:val="00852E27"/>
    <w:rsid w:val="00854FE1"/>
    <w:rsid w:val="00857F7B"/>
    <w:rsid w:val="00875B2D"/>
    <w:rsid w:val="00886B00"/>
    <w:rsid w:val="008A24A3"/>
    <w:rsid w:val="008A3D65"/>
    <w:rsid w:val="008A5F7F"/>
    <w:rsid w:val="008B3690"/>
    <w:rsid w:val="008C25A7"/>
    <w:rsid w:val="008C3BDB"/>
    <w:rsid w:val="008C6398"/>
    <w:rsid w:val="008D22AA"/>
    <w:rsid w:val="008D24C0"/>
    <w:rsid w:val="008E06E5"/>
    <w:rsid w:val="008F72DC"/>
    <w:rsid w:val="0091456C"/>
    <w:rsid w:val="00917D6D"/>
    <w:rsid w:val="009429A2"/>
    <w:rsid w:val="00942E4B"/>
    <w:rsid w:val="009519B2"/>
    <w:rsid w:val="0096026A"/>
    <w:rsid w:val="00960FB8"/>
    <w:rsid w:val="00970819"/>
    <w:rsid w:val="00981565"/>
    <w:rsid w:val="0098361F"/>
    <w:rsid w:val="009933E8"/>
    <w:rsid w:val="009A2285"/>
    <w:rsid w:val="009B01D1"/>
    <w:rsid w:val="009B04C5"/>
    <w:rsid w:val="009B1A0D"/>
    <w:rsid w:val="009B31FF"/>
    <w:rsid w:val="009B590E"/>
    <w:rsid w:val="009B5B15"/>
    <w:rsid w:val="009C28CE"/>
    <w:rsid w:val="009C550F"/>
    <w:rsid w:val="009D174A"/>
    <w:rsid w:val="009D6C14"/>
    <w:rsid w:val="009E249A"/>
    <w:rsid w:val="009E292A"/>
    <w:rsid w:val="009E3776"/>
    <w:rsid w:val="009F2E6D"/>
    <w:rsid w:val="00A058F0"/>
    <w:rsid w:val="00A13743"/>
    <w:rsid w:val="00A167C6"/>
    <w:rsid w:val="00A31002"/>
    <w:rsid w:val="00A40630"/>
    <w:rsid w:val="00A447DF"/>
    <w:rsid w:val="00A452E4"/>
    <w:rsid w:val="00A45B5E"/>
    <w:rsid w:val="00A716E7"/>
    <w:rsid w:val="00A73C9E"/>
    <w:rsid w:val="00A77D80"/>
    <w:rsid w:val="00A81A28"/>
    <w:rsid w:val="00A84B40"/>
    <w:rsid w:val="00A9044D"/>
    <w:rsid w:val="00A910BB"/>
    <w:rsid w:val="00A91FB1"/>
    <w:rsid w:val="00A9337B"/>
    <w:rsid w:val="00A93E70"/>
    <w:rsid w:val="00AB5327"/>
    <w:rsid w:val="00AB67F3"/>
    <w:rsid w:val="00AC25A1"/>
    <w:rsid w:val="00AC43C6"/>
    <w:rsid w:val="00AC6C58"/>
    <w:rsid w:val="00AD53CC"/>
    <w:rsid w:val="00AE0552"/>
    <w:rsid w:val="00AE226B"/>
    <w:rsid w:val="00AE35D4"/>
    <w:rsid w:val="00AE4A4F"/>
    <w:rsid w:val="00AE5EE3"/>
    <w:rsid w:val="00AE62CB"/>
    <w:rsid w:val="00B0484C"/>
    <w:rsid w:val="00B0529C"/>
    <w:rsid w:val="00B12A52"/>
    <w:rsid w:val="00B17EDA"/>
    <w:rsid w:val="00B24D1F"/>
    <w:rsid w:val="00B27F97"/>
    <w:rsid w:val="00B33B20"/>
    <w:rsid w:val="00B34B79"/>
    <w:rsid w:val="00B40245"/>
    <w:rsid w:val="00B4090D"/>
    <w:rsid w:val="00B4309D"/>
    <w:rsid w:val="00B45A82"/>
    <w:rsid w:val="00B5150D"/>
    <w:rsid w:val="00B55CC9"/>
    <w:rsid w:val="00B56CBD"/>
    <w:rsid w:val="00B66DBE"/>
    <w:rsid w:val="00B7204A"/>
    <w:rsid w:val="00B761AF"/>
    <w:rsid w:val="00B902B5"/>
    <w:rsid w:val="00BA43D7"/>
    <w:rsid w:val="00BA714B"/>
    <w:rsid w:val="00BB1592"/>
    <w:rsid w:val="00BB3073"/>
    <w:rsid w:val="00BD06DF"/>
    <w:rsid w:val="00BD2FD6"/>
    <w:rsid w:val="00BD593E"/>
    <w:rsid w:val="00BD7742"/>
    <w:rsid w:val="00BF050B"/>
    <w:rsid w:val="00C006F3"/>
    <w:rsid w:val="00C01AA3"/>
    <w:rsid w:val="00C17EEC"/>
    <w:rsid w:val="00C60A43"/>
    <w:rsid w:val="00C61C60"/>
    <w:rsid w:val="00C62C8B"/>
    <w:rsid w:val="00C64116"/>
    <w:rsid w:val="00C67C53"/>
    <w:rsid w:val="00C776FF"/>
    <w:rsid w:val="00CA1E17"/>
    <w:rsid w:val="00CB4417"/>
    <w:rsid w:val="00CC68C1"/>
    <w:rsid w:val="00CD0399"/>
    <w:rsid w:val="00CD5240"/>
    <w:rsid w:val="00CD5DDB"/>
    <w:rsid w:val="00CE1D4B"/>
    <w:rsid w:val="00D030A1"/>
    <w:rsid w:val="00D039FB"/>
    <w:rsid w:val="00D10E9E"/>
    <w:rsid w:val="00D21CAE"/>
    <w:rsid w:val="00D2708F"/>
    <w:rsid w:val="00D349E1"/>
    <w:rsid w:val="00D415D5"/>
    <w:rsid w:val="00D43FDE"/>
    <w:rsid w:val="00D4765F"/>
    <w:rsid w:val="00D55B0C"/>
    <w:rsid w:val="00D60A2D"/>
    <w:rsid w:val="00D7068C"/>
    <w:rsid w:val="00D72532"/>
    <w:rsid w:val="00D74D61"/>
    <w:rsid w:val="00D87DE7"/>
    <w:rsid w:val="00D901CC"/>
    <w:rsid w:val="00D928A2"/>
    <w:rsid w:val="00D938FC"/>
    <w:rsid w:val="00D947DF"/>
    <w:rsid w:val="00D97EEC"/>
    <w:rsid w:val="00DB0A42"/>
    <w:rsid w:val="00DB0ED3"/>
    <w:rsid w:val="00DB3422"/>
    <w:rsid w:val="00DB519C"/>
    <w:rsid w:val="00DC6C36"/>
    <w:rsid w:val="00DE0DFD"/>
    <w:rsid w:val="00DE4B3D"/>
    <w:rsid w:val="00DF5EDA"/>
    <w:rsid w:val="00E0553E"/>
    <w:rsid w:val="00E16A02"/>
    <w:rsid w:val="00E2792B"/>
    <w:rsid w:val="00E33E3F"/>
    <w:rsid w:val="00E3502C"/>
    <w:rsid w:val="00E74340"/>
    <w:rsid w:val="00E95541"/>
    <w:rsid w:val="00E971E2"/>
    <w:rsid w:val="00EA5334"/>
    <w:rsid w:val="00EA56B4"/>
    <w:rsid w:val="00EB1C17"/>
    <w:rsid w:val="00ED11E8"/>
    <w:rsid w:val="00ED40BC"/>
    <w:rsid w:val="00EE0862"/>
    <w:rsid w:val="00F038D2"/>
    <w:rsid w:val="00F4126F"/>
    <w:rsid w:val="00F41DEC"/>
    <w:rsid w:val="00F426DE"/>
    <w:rsid w:val="00F827DE"/>
    <w:rsid w:val="00F82EE0"/>
    <w:rsid w:val="00F857B0"/>
    <w:rsid w:val="00F874B3"/>
    <w:rsid w:val="00F96724"/>
    <w:rsid w:val="00FA63BA"/>
    <w:rsid w:val="00FB4CD4"/>
    <w:rsid w:val="00FB5B4D"/>
    <w:rsid w:val="00FD4444"/>
    <w:rsid w:val="00FD7F80"/>
    <w:rsid w:val="00FE7F2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strokecolor="none [1612]">
      <v:stroke color="none [1612]"/>
    </o:shapedefaults>
    <o:shapelayout v:ext="edit">
      <o:idmap v:ext="edit" data="1"/>
    </o:shapelayout>
  </w:shapeDefaults>
  <w:decimalSymbol w:val=","/>
  <w:listSeparator w:val=";"/>
  <w14:docId w14:val="72146AF1"/>
  <w15:docId w15:val="{92C9F28B-7B95-1941-A86B-DF2BC62CA9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unhideWhenUsed="1" w:qFormat="1"/>
    <w:lsdException w:name="heading 8" w:semiHidden="1" w:unhideWhenUsed="1" w:qFormat="1"/>
    <w:lsdException w:name="heading 9" w:semiHidden="1" w:unhideWhenUsed="1" w:qFormat="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List Number 5"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nhideWhenUsed="1"/>
    <w:lsdException w:name="FollowedHyperlink"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style>
  <w:style w:type="paragraph" w:styleId="berschrift1">
    <w:name w:val="heading 1"/>
    <w:basedOn w:val="Standard"/>
    <w:next w:val="Standard"/>
    <w:qFormat/>
    <w:pPr>
      <w:keepNext/>
      <w:ind w:right="4536"/>
      <w:jc w:val="right"/>
      <w:outlineLvl w:val="0"/>
    </w:pPr>
    <w:rPr>
      <w:b/>
    </w:rPr>
  </w:style>
  <w:style w:type="paragraph" w:styleId="berschrift2">
    <w:name w:val="heading 2"/>
    <w:basedOn w:val="Standard"/>
    <w:next w:val="Standard"/>
    <w:qFormat/>
    <w:pPr>
      <w:keepNext/>
      <w:jc w:val="both"/>
      <w:outlineLvl w:val="1"/>
    </w:pPr>
    <w:rPr>
      <w:rFonts w:ascii="Arial" w:hAnsi="Arial"/>
      <w:b/>
    </w:rPr>
  </w:style>
  <w:style w:type="paragraph" w:styleId="berschrift4">
    <w:name w:val="heading 4"/>
    <w:basedOn w:val="Standard"/>
    <w:next w:val="Standard"/>
    <w:qFormat/>
    <w:pPr>
      <w:keepNext/>
      <w:ind w:right="-1"/>
      <w:outlineLvl w:val="3"/>
    </w:pPr>
    <w:rPr>
      <w:rFonts w:ascii="Arial" w:hAnsi="Arial"/>
      <w:b/>
      <w:sz w:val="24"/>
    </w:rPr>
  </w:style>
  <w:style w:type="paragraph" w:styleId="berschrift7">
    <w:name w:val="heading 7"/>
    <w:basedOn w:val="Standard"/>
    <w:next w:val="Standard"/>
    <w:qFormat/>
    <w:rsid w:val="005F286A"/>
    <w:pPr>
      <w:spacing w:before="240" w:after="60"/>
      <w:outlineLvl w:val="6"/>
    </w:pPr>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Textkrper">
    <w:name w:val="Body Text"/>
    <w:basedOn w:val="Standard"/>
    <w:pPr>
      <w:ind w:right="5103"/>
    </w:pPr>
    <w:rPr>
      <w:rFonts w:ascii="Arial" w:hAnsi="Arial"/>
      <w:b/>
      <w:sz w:val="36"/>
    </w:rPr>
  </w:style>
  <w:style w:type="character" w:styleId="Hyperlink">
    <w:name w:val="Hyperlink"/>
    <w:rPr>
      <w:color w:val="0000FF"/>
      <w:u w:val="single"/>
    </w:rPr>
  </w:style>
  <w:style w:type="character" w:customStyle="1" w:styleId="BesuchterHyperlink1">
    <w:name w:val="BesuchterHyperlink1"/>
    <w:rPr>
      <w:color w:val="800080"/>
      <w:u w:val="single"/>
    </w:rPr>
  </w:style>
  <w:style w:type="paragraph" w:styleId="Fuzeile">
    <w:name w:val="footer"/>
    <w:basedOn w:val="Standard"/>
    <w:link w:val="FuzeileZchn"/>
    <w:uiPriority w:val="99"/>
    <w:pPr>
      <w:tabs>
        <w:tab w:val="center" w:pos="4536"/>
        <w:tab w:val="right" w:pos="9072"/>
      </w:tabs>
    </w:pPr>
  </w:style>
  <w:style w:type="paragraph" w:styleId="Textkrper2">
    <w:name w:val="Body Text 2"/>
    <w:basedOn w:val="Standard"/>
    <w:pPr>
      <w:tabs>
        <w:tab w:val="left" w:pos="3544"/>
      </w:tabs>
      <w:spacing w:before="20" w:line="240" w:lineRule="atLeast"/>
    </w:pPr>
    <w:rPr>
      <w:rFonts w:ascii="Arial" w:hAnsi="Arial"/>
      <w:sz w:val="22"/>
    </w:rPr>
  </w:style>
  <w:style w:type="paragraph" w:styleId="Sprechblasentext">
    <w:name w:val="Balloon Text"/>
    <w:basedOn w:val="Standard"/>
    <w:semiHidden/>
    <w:rsid w:val="00A058F0"/>
    <w:rPr>
      <w:rFonts w:ascii="Tahoma" w:hAnsi="Tahoma" w:cs="Tahoma"/>
      <w:sz w:val="16"/>
      <w:szCs w:val="16"/>
    </w:rPr>
  </w:style>
  <w:style w:type="table" w:styleId="Tabellenraster">
    <w:name w:val="Table Grid"/>
    <w:basedOn w:val="NormaleTabelle"/>
    <w:rsid w:val="001C1C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3">
    <w:name w:val="Body Text 3"/>
    <w:basedOn w:val="Standard"/>
    <w:rsid w:val="008D22AA"/>
    <w:pPr>
      <w:spacing w:after="120"/>
    </w:pPr>
    <w:rPr>
      <w:sz w:val="16"/>
      <w:szCs w:val="16"/>
    </w:rPr>
  </w:style>
  <w:style w:type="character" w:styleId="Seitenzahl">
    <w:name w:val="page number"/>
    <w:rsid w:val="00A13743"/>
  </w:style>
  <w:style w:type="paragraph" w:customStyle="1" w:styleId="EinfAbs">
    <w:name w:val="[Einf. Abs.]"/>
    <w:basedOn w:val="Standard"/>
    <w:uiPriority w:val="99"/>
    <w:rsid w:val="006F024D"/>
    <w:pPr>
      <w:autoSpaceDE w:val="0"/>
      <w:autoSpaceDN w:val="0"/>
      <w:adjustRightInd w:val="0"/>
      <w:spacing w:line="288" w:lineRule="auto"/>
      <w:textAlignment w:val="center"/>
    </w:pPr>
    <w:rPr>
      <w:rFonts w:ascii="Times Regular" w:eastAsia="Calibri" w:hAnsi="Times Regular" w:cs="Times Regular"/>
      <w:color w:val="000000"/>
      <w:sz w:val="24"/>
      <w:szCs w:val="24"/>
      <w:lang w:eastAsia="en-US"/>
    </w:rPr>
  </w:style>
  <w:style w:type="paragraph" w:customStyle="1" w:styleId="71Fusszeile">
    <w:name w:val="71_Fusszeile"/>
    <w:basedOn w:val="Standard"/>
    <w:uiPriority w:val="99"/>
    <w:rsid w:val="00647CA8"/>
    <w:pPr>
      <w:autoSpaceDE w:val="0"/>
      <w:autoSpaceDN w:val="0"/>
      <w:adjustRightInd w:val="0"/>
      <w:spacing w:line="168" w:lineRule="atLeast"/>
      <w:textAlignment w:val="center"/>
    </w:pPr>
    <w:rPr>
      <w:rFonts w:ascii="Canaro Book" w:hAnsi="Canaro Book" w:cs="Canaro Book"/>
      <w:color w:val="000000"/>
      <w:sz w:val="14"/>
      <w:szCs w:val="14"/>
    </w:rPr>
  </w:style>
  <w:style w:type="character" w:customStyle="1" w:styleId="FuzeileZchn">
    <w:name w:val="Fußzeile Zchn"/>
    <w:basedOn w:val="Absatz-Standardschriftart"/>
    <w:link w:val="Fuzeile"/>
    <w:uiPriority w:val="99"/>
    <w:rsid w:val="00643EC6"/>
  </w:style>
  <w:style w:type="paragraph" w:styleId="Beschriftung">
    <w:name w:val="caption"/>
    <w:basedOn w:val="Standard"/>
    <w:next w:val="Standard"/>
    <w:unhideWhenUsed/>
    <w:qFormat/>
    <w:rsid w:val="00242329"/>
    <w:pPr>
      <w:spacing w:after="200"/>
    </w:pPr>
    <w:rPr>
      <w:i/>
      <w:iCs/>
      <w:color w:val="44546A" w:themeColor="text2"/>
      <w:sz w:val="18"/>
      <w:szCs w:val="18"/>
    </w:rPr>
  </w:style>
  <w:style w:type="paragraph" w:customStyle="1" w:styleId="Text">
    <w:name w:val="Text"/>
    <w:rsid w:val="00C61C60"/>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character" w:styleId="Kommentarzeichen">
    <w:name w:val="annotation reference"/>
    <w:basedOn w:val="Absatz-Standardschriftart"/>
    <w:semiHidden/>
    <w:unhideWhenUsed/>
    <w:rsid w:val="007D7948"/>
    <w:rPr>
      <w:sz w:val="16"/>
      <w:szCs w:val="16"/>
    </w:rPr>
  </w:style>
  <w:style w:type="paragraph" w:styleId="Kommentartext">
    <w:name w:val="annotation text"/>
    <w:basedOn w:val="Standard"/>
    <w:link w:val="KommentartextZchn"/>
    <w:semiHidden/>
    <w:unhideWhenUsed/>
    <w:rsid w:val="007D7948"/>
  </w:style>
  <w:style w:type="character" w:customStyle="1" w:styleId="KommentartextZchn">
    <w:name w:val="Kommentartext Zchn"/>
    <w:basedOn w:val="Absatz-Standardschriftart"/>
    <w:link w:val="Kommentartext"/>
    <w:semiHidden/>
    <w:rsid w:val="007D7948"/>
  </w:style>
  <w:style w:type="paragraph" w:styleId="Kommentarthema">
    <w:name w:val="annotation subject"/>
    <w:basedOn w:val="Kommentartext"/>
    <w:next w:val="Kommentartext"/>
    <w:link w:val="KommentarthemaZchn"/>
    <w:semiHidden/>
    <w:unhideWhenUsed/>
    <w:rsid w:val="007D7948"/>
    <w:rPr>
      <w:b/>
      <w:bCs/>
    </w:rPr>
  </w:style>
  <w:style w:type="character" w:customStyle="1" w:styleId="KommentarthemaZchn">
    <w:name w:val="Kommentarthema Zchn"/>
    <w:basedOn w:val="KommentartextZchn"/>
    <w:link w:val="Kommentarthema"/>
    <w:semiHidden/>
    <w:rsid w:val="007D794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jp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4.jpg"/><Relationship Id="rId2" Type="http://schemas.openxmlformats.org/officeDocument/2006/relationships/numbering" Target="numbering.xml"/><Relationship Id="rId16" Type="http://schemas.openxmlformats.org/officeDocument/2006/relationships/hyperlink" Target="http://www.ipf.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mailto:info@ipf.de" TargetMode="External"/><Relationship Id="rId10" Type="http://schemas.openxmlformats.org/officeDocument/2006/relationships/footer" Target="footer2.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jpg"/></Relationships>
</file>

<file path=word/_rels/footer1.xml.rels><?xml version="1.0" encoding="UTF-8" standalone="yes"?>
<Relationships xmlns="http://schemas.openxmlformats.org/package/2006/relationships"><Relationship Id="rId1" Type="http://schemas.openxmlformats.org/officeDocument/2006/relationships/hyperlink" Target="http://www.ipf.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A265AE-6C84-4ED0-8151-B23AEB9F46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460</Words>
  <Characters>2900</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lpstr>
    </vt:vector>
  </TitlesOfParts>
  <Company>ipf elektronik</Company>
  <LinksUpToDate>false</LinksUpToDate>
  <CharactersWithSpaces>3354</CharactersWithSpaces>
  <SharedDoc>false</SharedDoc>
  <HLinks>
    <vt:vector size="24" baseType="variant">
      <vt:variant>
        <vt:i4>1441824</vt:i4>
      </vt:variant>
      <vt:variant>
        <vt:i4>9</vt:i4>
      </vt:variant>
      <vt:variant>
        <vt:i4>0</vt:i4>
      </vt:variant>
      <vt:variant>
        <vt:i4>5</vt:i4>
      </vt:variant>
      <vt:variant>
        <vt:lpwstr>mailto:info@ipf.de</vt:lpwstr>
      </vt:variant>
      <vt:variant>
        <vt:lpwstr/>
      </vt:variant>
      <vt:variant>
        <vt:i4>7274603</vt:i4>
      </vt:variant>
      <vt:variant>
        <vt:i4>6</vt:i4>
      </vt:variant>
      <vt:variant>
        <vt:i4>0</vt:i4>
      </vt:variant>
      <vt:variant>
        <vt:i4>5</vt:i4>
      </vt:variant>
      <vt:variant>
        <vt:lpwstr>http://www.ipf.de/</vt:lpwstr>
      </vt:variant>
      <vt:variant>
        <vt:lpwstr/>
      </vt:variant>
      <vt:variant>
        <vt:i4>6553624</vt:i4>
      </vt:variant>
      <vt:variant>
        <vt:i4>3</vt:i4>
      </vt:variant>
      <vt:variant>
        <vt:i4>0</vt:i4>
      </vt:variant>
      <vt:variant>
        <vt:i4>5</vt:i4>
      </vt:variant>
      <vt:variant>
        <vt:lpwstr>mailto:info@ipf-electronic.de</vt:lpwstr>
      </vt:variant>
      <vt:variant>
        <vt:lpwstr/>
      </vt:variant>
      <vt:variant>
        <vt:i4>7274603</vt:i4>
      </vt:variant>
      <vt:variant>
        <vt:i4>0</vt:i4>
      </vt:variant>
      <vt:variant>
        <vt:i4>0</vt:i4>
      </vt:variant>
      <vt:variant>
        <vt:i4>5</vt:i4>
      </vt:variant>
      <vt:variant>
        <vt:lpwstr>http://www.ipf.de/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Martinus Menne</dc:creator>
  <cp:keywords/>
  <cp:lastModifiedBy>Martinus Menne</cp:lastModifiedBy>
  <cp:revision>2</cp:revision>
  <cp:lastPrinted>2020-08-21T09:25:00Z</cp:lastPrinted>
  <dcterms:created xsi:type="dcterms:W3CDTF">2020-08-25T07:28:00Z</dcterms:created>
  <dcterms:modified xsi:type="dcterms:W3CDTF">2020-08-25T07:28:00Z</dcterms:modified>
</cp:coreProperties>
</file>