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0625E8D" w:rsidR="00587F6A" w:rsidRDefault="00647500"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Echter Experte</w:t>
      </w:r>
      <w:r w:rsidR="001B0F21">
        <w:rPr>
          <w:rFonts w:asciiTheme="minorHAnsi" w:hAnsiTheme="minorHAnsi" w:cstheme="minorHAnsi"/>
          <w:b/>
          <w:bCs/>
          <w:i/>
          <w:iCs/>
          <w:color w:val="FF0000"/>
          <w:sz w:val="21"/>
          <w:szCs w:val="21"/>
        </w:rPr>
        <w:t xml:space="preserve"> </w:t>
      </w:r>
    </w:p>
    <w:p w14:paraId="642B2A4B" w14:textId="3FDB4D65" w:rsidR="001D7FE1" w:rsidRPr="00CD0399" w:rsidRDefault="001B0F21"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Optischer Sensor </w:t>
      </w:r>
      <w:r w:rsidR="00333088">
        <w:rPr>
          <w:rFonts w:asciiTheme="minorHAnsi" w:hAnsiTheme="minorHAnsi" w:cstheme="minorHAnsi"/>
          <w:i/>
          <w:iCs/>
          <w:sz w:val="21"/>
          <w:szCs w:val="21"/>
        </w:rPr>
        <w:t xml:space="preserve">mit IO-Link </w:t>
      </w:r>
      <w:r>
        <w:rPr>
          <w:rFonts w:asciiTheme="minorHAnsi" w:hAnsiTheme="minorHAnsi" w:cstheme="minorHAnsi"/>
          <w:i/>
          <w:iCs/>
          <w:sz w:val="21"/>
          <w:szCs w:val="21"/>
        </w:rPr>
        <w:t>von IPF für transparente Objekte</w:t>
      </w:r>
    </w:p>
    <w:p w14:paraId="670266A5" w14:textId="77777777" w:rsidR="00587F6A" w:rsidRDefault="00587F6A" w:rsidP="009B590E">
      <w:pPr>
        <w:rPr>
          <w:rFonts w:asciiTheme="minorHAnsi" w:hAnsiTheme="minorHAnsi" w:cstheme="minorHAnsi"/>
          <w:sz w:val="18"/>
          <w:szCs w:val="18"/>
        </w:rPr>
      </w:pPr>
    </w:p>
    <w:p w14:paraId="2D5E74FA" w14:textId="65B6B350" w:rsidR="00B5573D" w:rsidRDefault="00F9482C" w:rsidP="00587F6A">
      <w:pPr>
        <w:rPr>
          <w:rFonts w:asciiTheme="minorHAnsi" w:hAnsiTheme="minorHAnsi" w:cstheme="minorHAnsi"/>
          <w:sz w:val="18"/>
          <w:szCs w:val="18"/>
        </w:rPr>
      </w:pPr>
      <w:r>
        <w:rPr>
          <w:rFonts w:asciiTheme="minorHAnsi" w:hAnsiTheme="minorHAnsi" w:cstheme="minorHAnsi"/>
          <w:sz w:val="18"/>
          <w:szCs w:val="18"/>
        </w:rPr>
        <w:t>Die Detektion von transparenten Objekten kann je nach Applikation vor</w:t>
      </w:r>
      <w:r w:rsidR="00425FD4">
        <w:rPr>
          <w:rFonts w:asciiTheme="minorHAnsi" w:hAnsiTheme="minorHAnsi" w:cstheme="minorHAnsi"/>
          <w:sz w:val="18"/>
          <w:szCs w:val="18"/>
        </w:rPr>
        <w:t xml:space="preserve"> ganz</w:t>
      </w:r>
      <w:r>
        <w:rPr>
          <w:rFonts w:asciiTheme="minorHAnsi" w:hAnsiTheme="minorHAnsi" w:cstheme="minorHAnsi"/>
          <w:sz w:val="18"/>
          <w:szCs w:val="18"/>
        </w:rPr>
        <w:t xml:space="preserve"> besondere Herausforderungen stellen, die sich aber mit </w:t>
      </w:r>
      <w:r w:rsidR="00647500">
        <w:rPr>
          <w:rFonts w:asciiTheme="minorHAnsi" w:hAnsiTheme="minorHAnsi" w:cstheme="minorHAnsi"/>
          <w:sz w:val="18"/>
          <w:szCs w:val="18"/>
        </w:rPr>
        <w:t xml:space="preserve">echten Experten </w:t>
      </w:r>
      <w:r w:rsidR="00451728">
        <w:rPr>
          <w:rFonts w:asciiTheme="minorHAnsi" w:hAnsiTheme="minorHAnsi" w:cstheme="minorHAnsi"/>
          <w:sz w:val="18"/>
          <w:szCs w:val="18"/>
        </w:rPr>
        <w:t xml:space="preserve">für solche Aufgaben wie dem optischen Sensor </w:t>
      </w:r>
      <w:r>
        <w:rPr>
          <w:rFonts w:asciiTheme="minorHAnsi" w:hAnsiTheme="minorHAnsi" w:cstheme="minorHAnsi"/>
          <w:sz w:val="18"/>
          <w:szCs w:val="18"/>
        </w:rPr>
        <w:t xml:space="preserve">ON450522 </w:t>
      </w:r>
      <w:r w:rsidR="00451728">
        <w:rPr>
          <w:rFonts w:asciiTheme="minorHAnsi" w:hAnsiTheme="minorHAnsi" w:cstheme="minorHAnsi"/>
          <w:sz w:val="18"/>
          <w:szCs w:val="18"/>
        </w:rPr>
        <w:t xml:space="preserve">von </w:t>
      </w:r>
      <w:r>
        <w:rPr>
          <w:rFonts w:asciiTheme="minorHAnsi" w:hAnsiTheme="minorHAnsi" w:cstheme="minorHAnsi"/>
          <w:sz w:val="18"/>
          <w:szCs w:val="18"/>
        </w:rPr>
        <w:t xml:space="preserve">ipf electronic </w:t>
      </w:r>
      <w:r w:rsidR="00451728">
        <w:rPr>
          <w:rFonts w:asciiTheme="minorHAnsi" w:hAnsiTheme="minorHAnsi" w:cstheme="minorHAnsi"/>
          <w:sz w:val="18"/>
          <w:szCs w:val="18"/>
        </w:rPr>
        <w:t xml:space="preserve">oftmals meistern lassen. </w:t>
      </w:r>
    </w:p>
    <w:p w14:paraId="5800ECC2" w14:textId="77777777" w:rsidR="00B5573D" w:rsidRDefault="00B5573D" w:rsidP="00587F6A">
      <w:pPr>
        <w:rPr>
          <w:rFonts w:asciiTheme="minorHAnsi" w:hAnsiTheme="minorHAnsi" w:cstheme="minorHAnsi"/>
          <w:sz w:val="18"/>
          <w:szCs w:val="18"/>
        </w:rPr>
      </w:pPr>
    </w:p>
    <w:p w14:paraId="7612D081" w14:textId="71D371B4" w:rsidR="00451728" w:rsidRDefault="004F54E3" w:rsidP="00587F6A">
      <w:pPr>
        <w:rPr>
          <w:rFonts w:asciiTheme="minorHAnsi" w:hAnsiTheme="minorHAnsi" w:cstheme="minorHAnsi"/>
          <w:sz w:val="18"/>
          <w:szCs w:val="18"/>
        </w:rPr>
      </w:pPr>
      <w:r>
        <w:rPr>
          <w:rFonts w:asciiTheme="minorHAnsi" w:hAnsiTheme="minorHAnsi" w:cstheme="minorHAnsi"/>
          <w:sz w:val="18"/>
          <w:szCs w:val="18"/>
        </w:rPr>
        <w:t>D</w:t>
      </w:r>
      <w:r w:rsidR="00425FD4">
        <w:rPr>
          <w:rFonts w:asciiTheme="minorHAnsi" w:hAnsiTheme="minorHAnsi" w:cstheme="minorHAnsi"/>
          <w:sz w:val="18"/>
          <w:szCs w:val="18"/>
        </w:rPr>
        <w:t xml:space="preserve">er ON450522 funktioniert wie eine Reflex-Lichtschranke, benötigt aber für den Betrieb keinen Reflektor. Stattdessen kann das sehr gut sichtbare punktförmige Rotlicht </w:t>
      </w:r>
      <w:r w:rsidR="00832C87">
        <w:rPr>
          <w:rFonts w:asciiTheme="minorHAnsi" w:hAnsiTheme="minorHAnsi" w:cstheme="minorHAnsi"/>
          <w:sz w:val="18"/>
          <w:szCs w:val="18"/>
        </w:rPr>
        <w:t xml:space="preserve">des Sendesignals </w:t>
      </w:r>
      <w:r w:rsidR="00425FD4">
        <w:rPr>
          <w:rFonts w:asciiTheme="minorHAnsi" w:hAnsiTheme="minorHAnsi" w:cstheme="minorHAnsi"/>
          <w:sz w:val="18"/>
          <w:szCs w:val="18"/>
        </w:rPr>
        <w:t xml:space="preserve">auf eine beliebige, reflektierende Referenzfläche eingestellt werden. Am besten eignet sich hierzu eine metallisch glänzende Fläche, z. B. ein Maschinenteil. </w:t>
      </w:r>
    </w:p>
    <w:p w14:paraId="15AF8B4B" w14:textId="2395381B" w:rsidR="00333088" w:rsidRDefault="000D0E1D" w:rsidP="00587F6A">
      <w:pPr>
        <w:rPr>
          <w:rFonts w:asciiTheme="minorHAnsi" w:hAnsiTheme="minorHAnsi" w:cstheme="minorHAnsi"/>
          <w:sz w:val="18"/>
          <w:szCs w:val="18"/>
        </w:rPr>
      </w:pPr>
      <w:r>
        <w:rPr>
          <w:rFonts w:asciiTheme="minorHAnsi" w:hAnsiTheme="minorHAnsi" w:cstheme="minorHAnsi"/>
          <w:sz w:val="18"/>
          <w:szCs w:val="18"/>
        </w:rPr>
        <w:t xml:space="preserve">Die Empfindlichkeit des Sensors lässt sich je nach Transparenz und Beschaffenheit des zu detektierenden Objektes bzw. Materials einfach per Teach-In einstellen, wobei insgesamt drei Empfindlichkeitslevel z. B. </w:t>
      </w:r>
      <w:r w:rsidR="00832C87">
        <w:rPr>
          <w:rFonts w:asciiTheme="minorHAnsi" w:hAnsiTheme="minorHAnsi" w:cstheme="minorHAnsi"/>
          <w:sz w:val="18"/>
          <w:szCs w:val="18"/>
        </w:rPr>
        <w:t xml:space="preserve">zur Erfassung von </w:t>
      </w:r>
      <w:r>
        <w:rPr>
          <w:rFonts w:asciiTheme="minorHAnsi" w:hAnsiTheme="minorHAnsi" w:cstheme="minorHAnsi"/>
          <w:sz w:val="18"/>
          <w:szCs w:val="18"/>
        </w:rPr>
        <w:t>klare</w:t>
      </w:r>
      <w:r w:rsidR="00832C87">
        <w:rPr>
          <w:rFonts w:asciiTheme="minorHAnsi" w:hAnsiTheme="minorHAnsi" w:cstheme="minorHAnsi"/>
          <w:sz w:val="18"/>
          <w:szCs w:val="18"/>
        </w:rPr>
        <w:t>n</w:t>
      </w:r>
      <w:r>
        <w:rPr>
          <w:rFonts w:asciiTheme="minorHAnsi" w:hAnsiTheme="minorHAnsi" w:cstheme="minorHAnsi"/>
          <w:sz w:val="18"/>
          <w:szCs w:val="18"/>
        </w:rPr>
        <w:t xml:space="preserve"> Folien, PET-Flaschen, Klarglasflaschen oder weniger transparente Materialien und opake Objekte zur Verfügung stehen.</w:t>
      </w:r>
    </w:p>
    <w:p w14:paraId="3CE953E0" w14:textId="5E439848" w:rsidR="007D4866" w:rsidRDefault="007D4866" w:rsidP="00587F6A">
      <w:pPr>
        <w:rPr>
          <w:rFonts w:asciiTheme="minorHAnsi" w:hAnsiTheme="minorHAnsi" w:cstheme="minorHAnsi"/>
          <w:sz w:val="18"/>
          <w:szCs w:val="18"/>
        </w:rPr>
      </w:pPr>
    </w:p>
    <w:p w14:paraId="6235EF2D" w14:textId="0C8969D7" w:rsidR="007D4866" w:rsidRPr="0010447D" w:rsidRDefault="007D4866" w:rsidP="00587F6A">
      <w:pPr>
        <w:rPr>
          <w:rFonts w:asciiTheme="minorHAnsi" w:hAnsiTheme="minorHAnsi" w:cstheme="minorHAnsi"/>
          <w:b/>
          <w:bCs/>
          <w:sz w:val="18"/>
          <w:szCs w:val="18"/>
        </w:rPr>
      </w:pPr>
      <w:r w:rsidRPr="0010447D">
        <w:rPr>
          <w:rFonts w:asciiTheme="minorHAnsi" w:hAnsiTheme="minorHAnsi" w:cstheme="minorHAnsi"/>
          <w:b/>
          <w:bCs/>
          <w:sz w:val="18"/>
          <w:szCs w:val="18"/>
        </w:rPr>
        <w:t xml:space="preserve">Mehr Flexibilität und Leistung  </w:t>
      </w:r>
    </w:p>
    <w:p w14:paraId="7C5E04B2" w14:textId="332CDA78" w:rsidR="00425FD4" w:rsidRDefault="00333088" w:rsidP="00587F6A">
      <w:pPr>
        <w:rPr>
          <w:rFonts w:asciiTheme="minorHAnsi" w:hAnsiTheme="minorHAnsi" w:cstheme="minorHAnsi"/>
          <w:sz w:val="18"/>
          <w:szCs w:val="18"/>
        </w:rPr>
      </w:pPr>
      <w:r>
        <w:rPr>
          <w:rFonts w:asciiTheme="minorHAnsi" w:hAnsiTheme="minorHAnsi" w:cstheme="minorHAnsi"/>
          <w:sz w:val="18"/>
          <w:szCs w:val="18"/>
        </w:rPr>
        <w:t xml:space="preserve">Darüber </w:t>
      </w:r>
      <w:r w:rsidR="00451728">
        <w:rPr>
          <w:rFonts w:asciiTheme="minorHAnsi" w:hAnsiTheme="minorHAnsi" w:cstheme="minorHAnsi"/>
          <w:sz w:val="18"/>
          <w:szCs w:val="18"/>
        </w:rPr>
        <w:t xml:space="preserve">bietet der ON450522 aufgrund der IO-Link-Schnittstelle zahlreiche weitere Optionen für eine flexible Parametrierung. So ist es </w:t>
      </w:r>
      <w:r>
        <w:rPr>
          <w:rFonts w:asciiTheme="minorHAnsi" w:hAnsiTheme="minorHAnsi" w:cstheme="minorHAnsi"/>
          <w:sz w:val="18"/>
          <w:szCs w:val="18"/>
        </w:rPr>
        <w:t xml:space="preserve"> bspw. auch </w:t>
      </w:r>
      <w:r w:rsidR="0010447D">
        <w:rPr>
          <w:rFonts w:asciiTheme="minorHAnsi" w:hAnsiTheme="minorHAnsi" w:cstheme="minorHAnsi"/>
          <w:sz w:val="18"/>
          <w:szCs w:val="18"/>
        </w:rPr>
        <w:t>möglich</w:t>
      </w:r>
      <w:r>
        <w:rPr>
          <w:rFonts w:asciiTheme="minorHAnsi" w:hAnsiTheme="minorHAnsi" w:cstheme="minorHAnsi"/>
          <w:sz w:val="18"/>
          <w:szCs w:val="18"/>
        </w:rPr>
        <w:t xml:space="preserve">, ein Förderband als Referenzfläche zu nutzen und dieses durch entsprechende Parametereinstellungen </w:t>
      </w:r>
      <w:r w:rsidR="00370B13">
        <w:rPr>
          <w:rFonts w:asciiTheme="minorHAnsi" w:hAnsiTheme="minorHAnsi" w:cstheme="minorHAnsi"/>
          <w:sz w:val="18"/>
          <w:szCs w:val="18"/>
        </w:rPr>
        <w:t xml:space="preserve">auszublenden, um auf dem Band transportierte transparente Objekte sicher zu </w:t>
      </w:r>
      <w:r w:rsidR="00832C87">
        <w:rPr>
          <w:rFonts w:asciiTheme="minorHAnsi" w:hAnsiTheme="minorHAnsi" w:cstheme="minorHAnsi"/>
          <w:sz w:val="18"/>
          <w:szCs w:val="18"/>
        </w:rPr>
        <w:t>detektieren</w:t>
      </w:r>
      <w:r w:rsidR="00370B13">
        <w:rPr>
          <w:rFonts w:asciiTheme="minorHAnsi" w:hAnsiTheme="minorHAnsi" w:cstheme="minorHAnsi"/>
          <w:sz w:val="18"/>
          <w:szCs w:val="18"/>
        </w:rPr>
        <w:t xml:space="preserve">. </w:t>
      </w:r>
    </w:p>
    <w:p w14:paraId="32EC69A6" w14:textId="435FB6E8" w:rsidR="00370B13" w:rsidRDefault="00370B13" w:rsidP="00587F6A">
      <w:pPr>
        <w:rPr>
          <w:rFonts w:asciiTheme="minorHAnsi" w:hAnsiTheme="minorHAnsi" w:cstheme="minorHAnsi"/>
          <w:sz w:val="18"/>
          <w:szCs w:val="18"/>
        </w:rPr>
      </w:pPr>
      <w:r>
        <w:rPr>
          <w:rFonts w:asciiTheme="minorHAnsi" w:hAnsiTheme="minorHAnsi" w:cstheme="minorHAnsi"/>
          <w:sz w:val="18"/>
          <w:szCs w:val="18"/>
        </w:rPr>
        <w:t xml:space="preserve">Zu den besonderen technischen </w:t>
      </w:r>
      <w:r w:rsidR="00451728">
        <w:rPr>
          <w:rFonts w:asciiTheme="minorHAnsi" w:hAnsiTheme="minorHAnsi" w:cstheme="minorHAnsi"/>
          <w:sz w:val="18"/>
          <w:szCs w:val="18"/>
        </w:rPr>
        <w:t xml:space="preserve">Spezifikationen </w:t>
      </w:r>
      <w:r>
        <w:rPr>
          <w:rFonts w:asciiTheme="minorHAnsi" w:hAnsiTheme="minorHAnsi" w:cstheme="minorHAnsi"/>
          <w:sz w:val="18"/>
          <w:szCs w:val="18"/>
        </w:rPr>
        <w:t xml:space="preserve">des ON450522 gehören eine extrem hohe Schaltfrequenz von 2000Hz verbunden mit einer sehr kurzen Ansprechzeit </w:t>
      </w:r>
      <w:r w:rsidRPr="00370B13">
        <w:rPr>
          <w:rFonts w:asciiTheme="minorHAnsi" w:hAnsiTheme="minorHAnsi" w:cstheme="minorHAnsi"/>
          <w:sz w:val="18"/>
          <w:szCs w:val="18"/>
        </w:rPr>
        <w:t xml:space="preserve">≤0,25ms </w:t>
      </w:r>
      <w:r>
        <w:rPr>
          <w:rFonts w:asciiTheme="minorHAnsi" w:hAnsiTheme="minorHAnsi" w:cstheme="minorHAnsi"/>
          <w:sz w:val="18"/>
          <w:szCs w:val="18"/>
        </w:rPr>
        <w:t>sowie eine hohe Reichweite von 1000mm (Abstand zwischen Sensor und Referenzfläche).</w:t>
      </w:r>
    </w:p>
    <w:p w14:paraId="32351D5C" w14:textId="2323E487" w:rsidR="00370B13" w:rsidRDefault="001A5316" w:rsidP="00587F6A">
      <w:pPr>
        <w:rPr>
          <w:rFonts w:asciiTheme="minorHAnsi" w:hAnsiTheme="minorHAnsi" w:cstheme="minorHAnsi"/>
          <w:sz w:val="18"/>
          <w:szCs w:val="18"/>
        </w:rPr>
      </w:pPr>
      <w:r>
        <w:rPr>
          <w:rFonts w:asciiTheme="minorHAnsi" w:hAnsiTheme="minorHAnsi" w:cstheme="minorHAnsi"/>
          <w:sz w:val="18"/>
          <w:szCs w:val="18"/>
        </w:rPr>
        <w:t>Daher eignet sich die Tast-Reflexschranke ideal für die Erfassung von transparenten Objekten in sehr schnelllaufenden Prozessen auch über größere Distanzen.</w:t>
      </w:r>
    </w:p>
    <w:p w14:paraId="3302E55D" w14:textId="1125DDDB" w:rsidR="00E5672F" w:rsidRDefault="00E5672F" w:rsidP="00587F6A">
      <w:pPr>
        <w:rPr>
          <w:rFonts w:asciiTheme="minorHAnsi" w:hAnsiTheme="minorHAnsi" w:cstheme="minorHAnsi"/>
          <w:sz w:val="18"/>
          <w:szCs w:val="18"/>
        </w:rPr>
      </w:pPr>
    </w:p>
    <w:p w14:paraId="74BCCF75" w14:textId="77777777" w:rsidR="00E5672F" w:rsidRDefault="00E5672F" w:rsidP="00587F6A">
      <w:pPr>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4969"/>
      </w:tblGrid>
      <w:tr w:rsidR="00E5672F" w14:paraId="5224DEC5" w14:textId="77777777" w:rsidTr="00E5672F">
        <w:tc>
          <w:tcPr>
            <w:tcW w:w="5097" w:type="dxa"/>
          </w:tcPr>
          <w:p w14:paraId="181A6858" w14:textId="0AD2A9AA" w:rsidR="00E5672F" w:rsidRDefault="00E5672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EC38BDD" wp14:editId="5AD51054">
                  <wp:extent cx="3166228" cy="3119378"/>
                  <wp:effectExtent l="12700" t="12700" r="889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3214018" cy="3166461"/>
                          </a:xfrm>
                          <a:prstGeom prst="rect">
                            <a:avLst/>
                          </a:prstGeom>
                          <a:ln w="3175">
                            <a:solidFill>
                              <a:schemeClr val="tx1"/>
                            </a:solidFill>
                          </a:ln>
                        </pic:spPr>
                      </pic:pic>
                    </a:graphicData>
                  </a:graphic>
                </wp:inline>
              </w:drawing>
            </w:r>
          </w:p>
        </w:tc>
        <w:tc>
          <w:tcPr>
            <w:tcW w:w="5098" w:type="dxa"/>
          </w:tcPr>
          <w:p w14:paraId="4821C239" w14:textId="7A83C459" w:rsidR="00E5672F" w:rsidRDefault="00E5672F" w:rsidP="00E5672F">
            <w:pPr>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07C39" wp14:editId="006FCB0D">
                  <wp:extent cx="1979270" cy="3116361"/>
                  <wp:effectExtent l="12700" t="12700" r="1524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stretch>
                            <a:fillRect/>
                          </a:stretch>
                        </pic:blipFill>
                        <pic:spPr>
                          <a:xfrm>
                            <a:off x="0" y="0"/>
                            <a:ext cx="2024549" cy="3187653"/>
                          </a:xfrm>
                          <a:prstGeom prst="rect">
                            <a:avLst/>
                          </a:prstGeom>
                          <a:ln w="3175">
                            <a:solidFill>
                              <a:schemeClr val="tx1"/>
                            </a:solidFill>
                          </a:ln>
                        </pic:spPr>
                      </pic:pic>
                    </a:graphicData>
                  </a:graphic>
                </wp:inline>
              </w:drawing>
            </w:r>
          </w:p>
        </w:tc>
      </w:tr>
    </w:tbl>
    <w:p w14:paraId="02CC27A9" w14:textId="5DD71D80" w:rsidR="000D0E1D" w:rsidRDefault="000D0E1D" w:rsidP="00587F6A">
      <w:pPr>
        <w:rPr>
          <w:rFonts w:asciiTheme="minorHAnsi" w:hAnsiTheme="minorHAnsi" w:cstheme="minorHAnsi"/>
          <w:sz w:val="18"/>
          <w:szCs w:val="18"/>
        </w:rPr>
      </w:pPr>
    </w:p>
    <w:p w14:paraId="1BCE0EDD" w14:textId="563B86D5" w:rsidR="00E2792B" w:rsidRDefault="00E5672F" w:rsidP="00587F6A">
      <w:pPr>
        <w:rPr>
          <w:rFonts w:asciiTheme="minorHAnsi" w:hAnsiTheme="minorHAnsi" w:cstheme="minorHAnsi"/>
          <w:sz w:val="18"/>
          <w:szCs w:val="18"/>
        </w:rPr>
      </w:pPr>
      <w:r>
        <w:rPr>
          <w:rFonts w:asciiTheme="minorHAnsi" w:hAnsiTheme="minorHAnsi" w:cstheme="minorHAnsi"/>
          <w:i/>
          <w:iCs/>
          <w:sz w:val="18"/>
          <w:szCs w:val="18"/>
        </w:rPr>
        <w:t xml:space="preserve">  </w:t>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7D4866">
        <w:rPr>
          <w:rFonts w:asciiTheme="minorHAnsi" w:hAnsiTheme="minorHAnsi" w:cstheme="minorHAnsi"/>
          <w:sz w:val="18"/>
          <w:szCs w:val="18"/>
        </w:rPr>
        <w:t xml:space="preserve">Der ON450522 wurde eigens zur Detektion von transparenten Objekten entwickelt und verfügt über </w:t>
      </w:r>
      <w:r>
        <w:rPr>
          <w:rFonts w:asciiTheme="minorHAnsi" w:hAnsiTheme="minorHAnsi" w:cstheme="minorHAnsi"/>
          <w:sz w:val="18"/>
          <w:szCs w:val="18"/>
        </w:rPr>
        <w:br/>
        <w:t xml:space="preserve">  </w:t>
      </w:r>
      <w:r w:rsidR="007D4866">
        <w:rPr>
          <w:rFonts w:asciiTheme="minorHAnsi" w:hAnsiTheme="minorHAnsi" w:cstheme="minorHAnsi"/>
          <w:sz w:val="18"/>
          <w:szCs w:val="18"/>
        </w:rPr>
        <w:t xml:space="preserve">beachtliche Leistungsmerkmale. </w:t>
      </w:r>
      <w:r w:rsidR="00A93E70" w:rsidRPr="00D4237D">
        <w:rPr>
          <w:rFonts w:asciiTheme="minorHAnsi" w:hAnsiTheme="minorHAnsi" w:cstheme="minorHAnsi"/>
          <w:sz w:val="18"/>
          <w:szCs w:val="18"/>
        </w:rPr>
        <w:t>(</w:t>
      </w:r>
      <w:r>
        <w:rPr>
          <w:rFonts w:asciiTheme="minorHAnsi" w:hAnsiTheme="minorHAnsi" w:cstheme="minorHAnsi"/>
          <w:sz w:val="18"/>
          <w:szCs w:val="18"/>
        </w:rPr>
        <w:t>alle Bilder</w:t>
      </w:r>
      <w:r w:rsidR="00A93E70" w:rsidRPr="00D4237D">
        <w:rPr>
          <w:rFonts w:asciiTheme="minorHAnsi" w:hAnsiTheme="minorHAnsi" w:cstheme="minorHAnsi"/>
          <w:sz w:val="18"/>
          <w:szCs w:val="18"/>
        </w:rPr>
        <w:t xml:space="preserve">: </w:t>
      </w:r>
      <w:proofErr w:type="spellStart"/>
      <w:r w:rsidR="00A93E70" w:rsidRPr="00D4237D">
        <w:rPr>
          <w:rFonts w:asciiTheme="minorHAnsi" w:hAnsiTheme="minorHAnsi" w:cstheme="minorHAnsi"/>
          <w:sz w:val="18"/>
          <w:szCs w:val="18"/>
        </w:rPr>
        <w:t>ipf</w:t>
      </w:r>
      <w:proofErr w:type="spellEnd"/>
      <w:r w:rsidR="00A93E70" w:rsidRPr="00D4237D">
        <w:rPr>
          <w:rFonts w:asciiTheme="minorHAnsi" w:hAnsiTheme="minorHAnsi" w:cstheme="minorHAnsi"/>
          <w:sz w:val="18"/>
          <w:szCs w:val="18"/>
        </w:rPr>
        <w:t xml:space="preserve"> electronic</w:t>
      </w:r>
      <w:r w:rsidR="000E2D4D" w:rsidRPr="00D4237D">
        <w:rPr>
          <w:rFonts w:asciiTheme="minorHAnsi" w:hAnsiTheme="minorHAnsi" w:cstheme="minorHAnsi"/>
          <w:sz w:val="18"/>
          <w:szCs w:val="18"/>
        </w:rPr>
        <w:t xml:space="preserve"> </w:t>
      </w:r>
      <w:proofErr w:type="spellStart"/>
      <w:r w:rsidR="000E2D4D" w:rsidRPr="00D4237D">
        <w:rPr>
          <w:rFonts w:asciiTheme="minorHAnsi" w:hAnsiTheme="minorHAnsi" w:cstheme="minorHAnsi"/>
          <w:sz w:val="18"/>
          <w:szCs w:val="18"/>
        </w:rPr>
        <w:t>gmbh</w:t>
      </w:r>
      <w:proofErr w:type="spellEnd"/>
      <w:r w:rsidR="00A93E70" w:rsidRPr="00D4237D">
        <w:rPr>
          <w:rFonts w:asciiTheme="minorHAnsi" w:hAnsiTheme="minorHAnsi" w:cstheme="minorHAnsi"/>
          <w:sz w:val="18"/>
          <w:szCs w:val="18"/>
        </w:rPr>
        <w:t>)</w:t>
      </w:r>
    </w:p>
    <w:p w14:paraId="2C1DED4B" w14:textId="13251C02" w:rsidR="003F7101" w:rsidRDefault="003F7101" w:rsidP="00587F6A">
      <w:pPr>
        <w:rPr>
          <w:rFonts w:asciiTheme="minorHAnsi" w:hAnsiTheme="minorHAnsi" w:cstheme="minorHAnsi"/>
          <w:sz w:val="18"/>
          <w:szCs w:val="18"/>
        </w:rPr>
      </w:pPr>
    </w:p>
    <w:p w14:paraId="11B03054" w14:textId="2F3AB173" w:rsidR="003F7101" w:rsidRDefault="003F7101">
      <w:pPr>
        <w:rPr>
          <w:rFonts w:asciiTheme="minorHAnsi" w:hAnsiTheme="minorHAnsi" w:cstheme="minorHAnsi"/>
          <w:sz w:val="18"/>
          <w:szCs w:val="18"/>
        </w:rPr>
      </w:pPr>
      <w:r>
        <w:rPr>
          <w:rFonts w:asciiTheme="minorHAnsi" w:hAnsiTheme="minorHAnsi" w:cstheme="minorHAnsi"/>
          <w:sz w:val="18"/>
          <w:szCs w:val="18"/>
        </w:rPr>
        <w:br w:type="page"/>
      </w:r>
    </w:p>
    <w:p w14:paraId="79B665AF" w14:textId="209AE0E8" w:rsidR="003F7101" w:rsidRDefault="003F7101" w:rsidP="00587F6A">
      <w:pP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3CB250B8" wp14:editId="0BD51A9C">
            <wp:extent cx="4506237" cy="5452526"/>
            <wp:effectExtent l="12700" t="12700" r="15240" b="8890"/>
            <wp:docPr id="4" name="Grafik 4"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enthält.&#10;&#10;Automatisch generierte Beschreibung"/>
                    <pic:cNvPicPr/>
                  </pic:nvPicPr>
                  <pic:blipFill>
                    <a:blip r:embed="rId15"/>
                    <a:stretch>
                      <a:fillRect/>
                    </a:stretch>
                  </pic:blipFill>
                  <pic:spPr>
                    <a:xfrm>
                      <a:off x="0" y="0"/>
                      <a:ext cx="4547154" cy="5502035"/>
                    </a:xfrm>
                    <a:prstGeom prst="rect">
                      <a:avLst/>
                    </a:prstGeom>
                    <a:ln w="3175">
                      <a:solidFill>
                        <a:schemeClr val="tx1"/>
                      </a:solidFill>
                    </a:ln>
                  </pic:spPr>
                </pic:pic>
              </a:graphicData>
            </a:graphic>
          </wp:inline>
        </w:drawing>
      </w:r>
    </w:p>
    <w:p w14:paraId="24C11CF1" w14:textId="7593A4D8" w:rsidR="003F7101" w:rsidRDefault="00FE60A1" w:rsidP="003F7101">
      <w:pPr>
        <w:rPr>
          <w:rFonts w:asciiTheme="minorHAnsi" w:hAnsiTheme="minorHAnsi" w:cstheme="minorHAnsi"/>
          <w:sz w:val="18"/>
          <w:szCs w:val="18"/>
        </w:rPr>
      </w:pPr>
      <w:r>
        <w:rPr>
          <w:rFonts w:asciiTheme="minorHAnsi" w:hAnsiTheme="minorHAnsi" w:cstheme="minorHAnsi"/>
          <w:i/>
          <w:iCs/>
          <w:sz w:val="18"/>
          <w:szCs w:val="18"/>
        </w:rPr>
        <w:br/>
      </w:r>
      <w:r w:rsidR="003F7101" w:rsidRPr="002577AD">
        <w:rPr>
          <w:rFonts w:asciiTheme="minorHAnsi" w:hAnsiTheme="minorHAnsi" w:cstheme="minorHAnsi"/>
          <w:i/>
          <w:iCs/>
          <w:sz w:val="18"/>
          <w:szCs w:val="18"/>
        </w:rPr>
        <w:t>Bildunterschrift:</w:t>
      </w:r>
      <w:r w:rsidR="003F7101">
        <w:rPr>
          <w:rFonts w:asciiTheme="minorHAnsi" w:hAnsiTheme="minorHAnsi" w:cstheme="minorHAnsi"/>
          <w:sz w:val="18"/>
          <w:szCs w:val="18"/>
        </w:rPr>
        <w:t xml:space="preserve"> Als Tast-Reflexschranke lässt sich der ON450522 auf eine beliebige reflektierende </w:t>
      </w:r>
      <w:r w:rsidR="003F7101">
        <w:rPr>
          <w:rFonts w:asciiTheme="minorHAnsi" w:hAnsiTheme="minorHAnsi" w:cstheme="minorHAnsi"/>
          <w:sz w:val="18"/>
          <w:szCs w:val="18"/>
        </w:rPr>
        <w:br/>
        <w:t xml:space="preserve">Fläche einstellen, wie hier in einem Versuchsaufbau auf </w:t>
      </w:r>
      <w:r>
        <w:rPr>
          <w:rFonts w:asciiTheme="minorHAnsi" w:hAnsiTheme="minorHAnsi" w:cstheme="minorHAnsi"/>
          <w:sz w:val="18"/>
          <w:szCs w:val="18"/>
        </w:rPr>
        <w:t xml:space="preserve">die </w:t>
      </w:r>
      <w:r w:rsidR="003F7101">
        <w:rPr>
          <w:rFonts w:asciiTheme="minorHAnsi" w:hAnsiTheme="minorHAnsi" w:cstheme="minorHAnsi"/>
          <w:sz w:val="18"/>
          <w:szCs w:val="18"/>
        </w:rPr>
        <w:t xml:space="preserve">Wand einer Transportkiste. </w:t>
      </w:r>
    </w:p>
    <w:p w14:paraId="70B2EE88" w14:textId="77777777" w:rsidR="003F7101" w:rsidRPr="00D4237D" w:rsidRDefault="003F7101" w:rsidP="00587F6A">
      <w:pPr>
        <w:rPr>
          <w:rFonts w:asciiTheme="minorHAnsi" w:hAnsiTheme="minorHAnsi" w:cstheme="minorHAnsi"/>
          <w:sz w:val="18"/>
          <w:szCs w:val="18"/>
        </w:rPr>
      </w:pPr>
    </w:p>
    <w:p w14:paraId="71AE847F" w14:textId="4F1DF452" w:rsidR="002577AD" w:rsidRPr="00D4237D" w:rsidRDefault="002577AD" w:rsidP="00587F6A">
      <w:pPr>
        <w:rPr>
          <w:rFonts w:asciiTheme="minorHAnsi" w:hAnsiTheme="minorHAnsi" w:cstheme="minorHAnsi"/>
          <w:sz w:val="18"/>
          <w:szCs w:val="18"/>
        </w:rPr>
      </w:pPr>
    </w:p>
    <w:p w14:paraId="4B32D51D" w14:textId="521D03A4" w:rsidR="002577AD" w:rsidRPr="00CA6D0A" w:rsidRDefault="002577AD" w:rsidP="00587F6A">
      <w:pPr>
        <w:rPr>
          <w:rFonts w:asciiTheme="minorHAnsi" w:hAnsiTheme="minorHAnsi" w:cstheme="minorHAnsi"/>
          <w:sz w:val="18"/>
          <w:szCs w:val="18"/>
        </w:rPr>
      </w:pPr>
    </w:p>
    <w:p w14:paraId="08EFECA0" w14:textId="3B078909" w:rsidR="006774B1" w:rsidRPr="009325E4" w:rsidRDefault="00D43375" w:rsidP="001335D7">
      <w:pPr>
        <w:keepNext/>
        <w:keepLines/>
        <w:autoSpaceDE w:val="0"/>
        <w:autoSpaceDN w:val="0"/>
        <w:adjustRightInd w:val="0"/>
        <w:spacing w:line="240" w:lineRule="exact"/>
        <w:ind w:right="-1"/>
        <w:rPr>
          <w:rFonts w:asciiTheme="minorHAnsi" w:hAnsiTheme="minorHAnsi" w:cstheme="minorHAnsi"/>
          <w:sz w:val="18"/>
          <w:szCs w:val="18"/>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006774B1" w:rsidRPr="00D43375">
        <w:rPr>
          <w:rFonts w:asciiTheme="minorHAnsi" w:hAnsiTheme="minorHAnsi" w:cstheme="minorHAnsi"/>
          <w:b/>
          <w:i/>
          <w:color w:val="FF0000"/>
          <w:sz w:val="24"/>
          <w:szCs w:val="24"/>
        </w:rPr>
        <w:t xml:space="preserve">HALLE </w:t>
      </w:r>
      <w:r w:rsidR="006774B1">
        <w:rPr>
          <w:rFonts w:asciiTheme="minorHAnsi" w:hAnsiTheme="minorHAnsi" w:cstheme="minorHAnsi"/>
          <w:b/>
          <w:i/>
          <w:color w:val="FF0000"/>
          <w:sz w:val="24"/>
          <w:szCs w:val="24"/>
        </w:rPr>
        <w:t>1</w:t>
      </w:r>
      <w:r w:rsidR="006774B1" w:rsidRPr="00D43375">
        <w:rPr>
          <w:rFonts w:asciiTheme="minorHAnsi" w:hAnsiTheme="minorHAnsi" w:cstheme="minorHAnsi"/>
          <w:b/>
          <w:i/>
          <w:color w:val="FF0000"/>
          <w:sz w:val="24"/>
          <w:szCs w:val="24"/>
        </w:rPr>
        <w:t xml:space="preserve">, STAND </w:t>
      </w:r>
      <w:r w:rsidR="006774B1">
        <w:rPr>
          <w:rFonts w:asciiTheme="minorHAnsi" w:hAnsiTheme="minorHAnsi" w:cstheme="minorHAnsi"/>
          <w:b/>
          <w:i/>
          <w:color w:val="FF0000"/>
          <w:sz w:val="24"/>
          <w:szCs w:val="24"/>
        </w:rPr>
        <w:t>1307</w:t>
      </w:r>
    </w:p>
    <w:p w14:paraId="33356480" w14:textId="7FEB823A" w:rsidR="001316E7" w:rsidRPr="009325E4" w:rsidRDefault="001316E7">
      <w:pPr>
        <w:rPr>
          <w:rFonts w:asciiTheme="minorHAnsi" w:hAnsiTheme="minorHAnsi" w:cstheme="minorHAnsi"/>
          <w:sz w:val="18"/>
          <w:szCs w:val="18"/>
        </w:rPr>
      </w:pPr>
      <w:r w:rsidRPr="009325E4">
        <w:rPr>
          <w:rFonts w:asciiTheme="minorHAnsi" w:hAnsiTheme="minorHAnsi" w:cstheme="minorHAnsi"/>
          <w:sz w:val="18"/>
          <w:szCs w:val="18"/>
        </w:rPr>
        <w:br w:type="page"/>
      </w:r>
    </w:p>
    <w:p w14:paraId="4075D266"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68C5B5F0"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00E1B03C"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B30F74">
        <w:rPr>
          <w:rFonts w:asciiTheme="minorHAnsi" w:hAnsiTheme="minorHAnsi" w:cstheme="minorHAnsi"/>
          <w:sz w:val="17"/>
          <w:szCs w:val="17"/>
        </w:rPr>
        <w:t>vier</w:t>
      </w:r>
      <w:r w:rsidR="00B30F74" w:rsidRPr="00CD0399">
        <w:rPr>
          <w:rFonts w:asciiTheme="minorHAnsi" w:hAnsiTheme="minorHAnsi" w:cstheme="minorHAnsi"/>
          <w:sz w:val="17"/>
          <w:szCs w:val="17"/>
        </w:rPr>
        <w:t xml:space="preserve"> </w:t>
      </w:r>
      <w:r w:rsidRPr="00CD0399">
        <w:rPr>
          <w:rFonts w:asciiTheme="minorHAnsi" w:hAnsiTheme="minorHAnsi" w:cstheme="minorHAnsi"/>
          <w:sz w:val="17"/>
          <w:szCs w:val="17"/>
        </w:rPr>
        <w:t xml:space="preserve">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6"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7"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8">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A8C57" w14:textId="77777777" w:rsidR="00EE50DE" w:rsidRDefault="00EE50DE">
      <w:r>
        <w:separator/>
      </w:r>
    </w:p>
  </w:endnote>
  <w:endnote w:type="continuationSeparator" w:id="0">
    <w:p w14:paraId="31185FD0" w14:textId="77777777" w:rsidR="00EE50DE" w:rsidRDefault="00EE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B30F74">
      <w:rPr>
        <w:b/>
        <w:bCs/>
        <w:noProof/>
      </w:rPr>
      <w:t>3</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B30F7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64945" w14:textId="77777777" w:rsidR="00EE50DE" w:rsidRDefault="00EE50DE">
      <w:r>
        <w:separator/>
      </w:r>
    </w:p>
  </w:footnote>
  <w:footnote w:type="continuationSeparator" w:id="0">
    <w:p w14:paraId="68682951" w14:textId="77777777" w:rsidR="00EE50DE" w:rsidRDefault="00EE5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6068268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79462273">
    <w:abstractNumId w:val="1"/>
  </w:num>
  <w:num w:numId="3" w16cid:durableId="600838078">
    <w:abstractNumId w:val="4"/>
  </w:num>
  <w:num w:numId="4" w16cid:durableId="1047877290">
    <w:abstractNumId w:val="2"/>
  </w:num>
  <w:num w:numId="5" w16cid:durableId="148597288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239095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2488"/>
    <w:rsid w:val="000B66AD"/>
    <w:rsid w:val="000B6B9B"/>
    <w:rsid w:val="000C120E"/>
    <w:rsid w:val="000C5C18"/>
    <w:rsid w:val="000D0E1D"/>
    <w:rsid w:val="000E2D4D"/>
    <w:rsid w:val="000E49EF"/>
    <w:rsid w:val="000E5808"/>
    <w:rsid w:val="000F03E2"/>
    <w:rsid w:val="000F339A"/>
    <w:rsid w:val="000F42C5"/>
    <w:rsid w:val="000F56A3"/>
    <w:rsid w:val="000F6507"/>
    <w:rsid w:val="00101D14"/>
    <w:rsid w:val="001022BC"/>
    <w:rsid w:val="001035D3"/>
    <w:rsid w:val="0010447D"/>
    <w:rsid w:val="00107C82"/>
    <w:rsid w:val="00113DAD"/>
    <w:rsid w:val="00117FEA"/>
    <w:rsid w:val="00126E1A"/>
    <w:rsid w:val="001279B9"/>
    <w:rsid w:val="00130136"/>
    <w:rsid w:val="001316E7"/>
    <w:rsid w:val="00131A88"/>
    <w:rsid w:val="001335D7"/>
    <w:rsid w:val="0014766F"/>
    <w:rsid w:val="001501B8"/>
    <w:rsid w:val="00155A5C"/>
    <w:rsid w:val="001621D4"/>
    <w:rsid w:val="0017095E"/>
    <w:rsid w:val="00171423"/>
    <w:rsid w:val="00171F05"/>
    <w:rsid w:val="00174922"/>
    <w:rsid w:val="0017615C"/>
    <w:rsid w:val="00181D25"/>
    <w:rsid w:val="001860C9"/>
    <w:rsid w:val="001A329F"/>
    <w:rsid w:val="001A5316"/>
    <w:rsid w:val="001B0F21"/>
    <w:rsid w:val="001B3C8D"/>
    <w:rsid w:val="001B699F"/>
    <w:rsid w:val="001C1C7A"/>
    <w:rsid w:val="001C31BB"/>
    <w:rsid w:val="001C48AB"/>
    <w:rsid w:val="001C7BD9"/>
    <w:rsid w:val="001D1BC0"/>
    <w:rsid w:val="001D1CDD"/>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088"/>
    <w:rsid w:val="0033394E"/>
    <w:rsid w:val="00333EE3"/>
    <w:rsid w:val="00335A40"/>
    <w:rsid w:val="00335AA2"/>
    <w:rsid w:val="003362A1"/>
    <w:rsid w:val="003423D0"/>
    <w:rsid w:val="00350A98"/>
    <w:rsid w:val="00352C01"/>
    <w:rsid w:val="003558C8"/>
    <w:rsid w:val="00355DD1"/>
    <w:rsid w:val="00361189"/>
    <w:rsid w:val="003617E1"/>
    <w:rsid w:val="00370B13"/>
    <w:rsid w:val="00371DAF"/>
    <w:rsid w:val="003761B1"/>
    <w:rsid w:val="003823CB"/>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3F7101"/>
    <w:rsid w:val="004035BB"/>
    <w:rsid w:val="00420378"/>
    <w:rsid w:val="00425FD4"/>
    <w:rsid w:val="00430396"/>
    <w:rsid w:val="00431F2C"/>
    <w:rsid w:val="0043472E"/>
    <w:rsid w:val="004512DE"/>
    <w:rsid w:val="00451728"/>
    <w:rsid w:val="00456FF9"/>
    <w:rsid w:val="00465078"/>
    <w:rsid w:val="0046540A"/>
    <w:rsid w:val="00477BAC"/>
    <w:rsid w:val="00482C3E"/>
    <w:rsid w:val="00491D98"/>
    <w:rsid w:val="00495652"/>
    <w:rsid w:val="00495E2B"/>
    <w:rsid w:val="004A119B"/>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80CC7"/>
    <w:rsid w:val="0058566B"/>
    <w:rsid w:val="00586FC2"/>
    <w:rsid w:val="00587F6A"/>
    <w:rsid w:val="005943DE"/>
    <w:rsid w:val="005A15DF"/>
    <w:rsid w:val="005A4363"/>
    <w:rsid w:val="005B1F22"/>
    <w:rsid w:val="005C2E3B"/>
    <w:rsid w:val="005C45BC"/>
    <w:rsid w:val="005C7A8A"/>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500"/>
    <w:rsid w:val="00647CA8"/>
    <w:rsid w:val="00653BE7"/>
    <w:rsid w:val="00654CCA"/>
    <w:rsid w:val="00663440"/>
    <w:rsid w:val="0066699E"/>
    <w:rsid w:val="00674B7C"/>
    <w:rsid w:val="006774B1"/>
    <w:rsid w:val="0068650C"/>
    <w:rsid w:val="006933E4"/>
    <w:rsid w:val="00693AE5"/>
    <w:rsid w:val="006960C1"/>
    <w:rsid w:val="006975E9"/>
    <w:rsid w:val="006A52AF"/>
    <w:rsid w:val="006B01FE"/>
    <w:rsid w:val="006B3A12"/>
    <w:rsid w:val="006B714C"/>
    <w:rsid w:val="006C5375"/>
    <w:rsid w:val="006C7D76"/>
    <w:rsid w:val="006D020E"/>
    <w:rsid w:val="006D0EB8"/>
    <w:rsid w:val="006D7968"/>
    <w:rsid w:val="006E6376"/>
    <w:rsid w:val="006F024D"/>
    <w:rsid w:val="006F3603"/>
    <w:rsid w:val="006F4966"/>
    <w:rsid w:val="00704E98"/>
    <w:rsid w:val="0070549A"/>
    <w:rsid w:val="007131DD"/>
    <w:rsid w:val="00713AD5"/>
    <w:rsid w:val="00720B7D"/>
    <w:rsid w:val="00721D08"/>
    <w:rsid w:val="00724F53"/>
    <w:rsid w:val="007300F1"/>
    <w:rsid w:val="00730AF5"/>
    <w:rsid w:val="0073362A"/>
    <w:rsid w:val="0074197E"/>
    <w:rsid w:val="00751B7A"/>
    <w:rsid w:val="00754F6E"/>
    <w:rsid w:val="00761BAA"/>
    <w:rsid w:val="00765FE2"/>
    <w:rsid w:val="00766DA4"/>
    <w:rsid w:val="007829D9"/>
    <w:rsid w:val="007911C1"/>
    <w:rsid w:val="00793A81"/>
    <w:rsid w:val="007A0117"/>
    <w:rsid w:val="007A588B"/>
    <w:rsid w:val="007D31DC"/>
    <w:rsid w:val="007D4866"/>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87"/>
    <w:rsid w:val="00832C9A"/>
    <w:rsid w:val="00837DDD"/>
    <w:rsid w:val="008449B4"/>
    <w:rsid w:val="0084529C"/>
    <w:rsid w:val="00850E12"/>
    <w:rsid w:val="00852E27"/>
    <w:rsid w:val="00853987"/>
    <w:rsid w:val="00854FE1"/>
    <w:rsid w:val="00857BA4"/>
    <w:rsid w:val="00857F7B"/>
    <w:rsid w:val="00866008"/>
    <w:rsid w:val="00875B2D"/>
    <w:rsid w:val="008801AF"/>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B5327"/>
    <w:rsid w:val="00AB67F3"/>
    <w:rsid w:val="00AB7407"/>
    <w:rsid w:val="00AC25A1"/>
    <w:rsid w:val="00AC43C6"/>
    <w:rsid w:val="00AC5CC0"/>
    <w:rsid w:val="00AC6C58"/>
    <w:rsid w:val="00AD53CC"/>
    <w:rsid w:val="00AD64D3"/>
    <w:rsid w:val="00AE0552"/>
    <w:rsid w:val="00AE226B"/>
    <w:rsid w:val="00AE35D4"/>
    <w:rsid w:val="00AE4A4F"/>
    <w:rsid w:val="00AE5EE3"/>
    <w:rsid w:val="00AE62CB"/>
    <w:rsid w:val="00B0484C"/>
    <w:rsid w:val="00B0529C"/>
    <w:rsid w:val="00B12A52"/>
    <w:rsid w:val="00B16AF5"/>
    <w:rsid w:val="00B17EDA"/>
    <w:rsid w:val="00B24D1F"/>
    <w:rsid w:val="00B27F97"/>
    <w:rsid w:val="00B30F74"/>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29F3"/>
    <w:rsid w:val="00D342FC"/>
    <w:rsid w:val="00D349E1"/>
    <w:rsid w:val="00D40AA7"/>
    <w:rsid w:val="00D415D5"/>
    <w:rsid w:val="00D4237D"/>
    <w:rsid w:val="00D43375"/>
    <w:rsid w:val="00D43FDE"/>
    <w:rsid w:val="00D4765F"/>
    <w:rsid w:val="00D55B0C"/>
    <w:rsid w:val="00D60A2D"/>
    <w:rsid w:val="00D7068C"/>
    <w:rsid w:val="00D72532"/>
    <w:rsid w:val="00D74573"/>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E0DFD"/>
    <w:rsid w:val="00DE4B3D"/>
    <w:rsid w:val="00DF5EDA"/>
    <w:rsid w:val="00E0553E"/>
    <w:rsid w:val="00E16A02"/>
    <w:rsid w:val="00E2792B"/>
    <w:rsid w:val="00E33E3F"/>
    <w:rsid w:val="00E3502C"/>
    <w:rsid w:val="00E36456"/>
    <w:rsid w:val="00E56268"/>
    <w:rsid w:val="00E5672F"/>
    <w:rsid w:val="00E67AB3"/>
    <w:rsid w:val="00E73373"/>
    <w:rsid w:val="00E74340"/>
    <w:rsid w:val="00E95541"/>
    <w:rsid w:val="00E971E2"/>
    <w:rsid w:val="00EA5334"/>
    <w:rsid w:val="00EA56B4"/>
    <w:rsid w:val="00EB1C17"/>
    <w:rsid w:val="00EB3E66"/>
    <w:rsid w:val="00EB735E"/>
    <w:rsid w:val="00ED11E8"/>
    <w:rsid w:val="00ED40BC"/>
    <w:rsid w:val="00EE0862"/>
    <w:rsid w:val="00EE3938"/>
    <w:rsid w:val="00EE50DE"/>
    <w:rsid w:val="00EF4E6D"/>
    <w:rsid w:val="00F004AB"/>
    <w:rsid w:val="00F038D2"/>
    <w:rsid w:val="00F4008C"/>
    <w:rsid w:val="00F4126F"/>
    <w:rsid w:val="00F41DEC"/>
    <w:rsid w:val="00F426DE"/>
    <w:rsid w:val="00F538AC"/>
    <w:rsid w:val="00F65E51"/>
    <w:rsid w:val="00F7770B"/>
    <w:rsid w:val="00F827DE"/>
    <w:rsid w:val="00F82EE0"/>
    <w:rsid w:val="00F857B0"/>
    <w:rsid w:val="00F874B3"/>
    <w:rsid w:val="00F9482C"/>
    <w:rsid w:val="00F96724"/>
    <w:rsid w:val="00FA63BA"/>
    <w:rsid w:val="00FA7AA9"/>
    <w:rsid w:val="00FB4CD4"/>
    <w:rsid w:val="00FB5B4D"/>
    <w:rsid w:val="00FC7ED5"/>
    <w:rsid w:val="00FD071E"/>
    <w:rsid w:val="00FD4444"/>
    <w:rsid w:val="00FD7F80"/>
    <w:rsid w:val="00FE60A1"/>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730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ipf.de" TargetMode="External"/><Relationship Id="rId2" Type="http://schemas.openxmlformats.org/officeDocument/2006/relationships/numbering" Target="numbering.xml"/><Relationship Id="rId16" Type="http://schemas.openxmlformats.org/officeDocument/2006/relationships/hyperlink" Target="mailto:info@ipf.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F123-125B-4D29-AD5A-409A9BEF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3216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3719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6</cp:revision>
  <cp:lastPrinted>2020-08-21T09:25:00Z</cp:lastPrinted>
  <dcterms:created xsi:type="dcterms:W3CDTF">2022-06-14T12:10:00Z</dcterms:created>
  <dcterms:modified xsi:type="dcterms:W3CDTF">2022-08-12T11:05:00Z</dcterms:modified>
</cp:coreProperties>
</file>