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BC39B5" w14:textId="3EBCB487" w:rsidR="00851651" w:rsidRPr="00FB5FF6" w:rsidRDefault="000676F4">
      <w:pPr>
        <w:spacing w:line="280" w:lineRule="exact"/>
        <w:rPr>
          <w:rFonts w:ascii="Tahoma" w:hAnsi="Tahoma"/>
          <w:spacing w:val="4"/>
          <w:sz w:val="18"/>
        </w:rPr>
      </w:pPr>
      <w:r>
        <w:rPr>
          <w:rFonts w:ascii="Tahoma" w:hAnsi="Tahoma"/>
          <w:spacing w:val="4"/>
          <w:sz w:val="18"/>
        </w:rPr>
        <w:t>22</w:t>
      </w:r>
      <w:r w:rsidR="00614394">
        <w:rPr>
          <w:rFonts w:ascii="Tahoma" w:hAnsi="Tahoma"/>
          <w:spacing w:val="4"/>
          <w:sz w:val="18"/>
        </w:rPr>
        <w:t>.</w:t>
      </w:r>
      <w:r w:rsidR="00851651" w:rsidRPr="00FB5FF6">
        <w:rPr>
          <w:rFonts w:ascii="Tahoma" w:hAnsi="Tahoma"/>
          <w:spacing w:val="4"/>
          <w:sz w:val="18"/>
        </w:rPr>
        <w:t xml:space="preserve"> </w:t>
      </w:r>
      <w:r>
        <w:rPr>
          <w:rFonts w:ascii="Tahoma" w:hAnsi="Tahoma"/>
          <w:spacing w:val="4"/>
          <w:sz w:val="18"/>
        </w:rPr>
        <w:t>November</w:t>
      </w:r>
      <w:r w:rsidR="004F45AE">
        <w:rPr>
          <w:rFonts w:ascii="Tahoma" w:hAnsi="Tahoma"/>
          <w:spacing w:val="4"/>
          <w:sz w:val="18"/>
        </w:rPr>
        <w:t xml:space="preserve"> </w:t>
      </w:r>
      <w:r w:rsidR="001B10CF">
        <w:rPr>
          <w:rFonts w:ascii="Tahoma" w:hAnsi="Tahoma"/>
          <w:spacing w:val="4"/>
          <w:sz w:val="18"/>
        </w:rPr>
        <w:t>20</w:t>
      </w:r>
      <w:r w:rsidR="000274B2">
        <w:rPr>
          <w:rFonts w:ascii="Tahoma" w:hAnsi="Tahoma"/>
          <w:spacing w:val="4"/>
          <w:sz w:val="18"/>
        </w:rPr>
        <w:t>22</w:t>
      </w:r>
    </w:p>
    <w:p w14:paraId="54FEC286" w14:textId="77777777" w:rsidR="00851651" w:rsidRPr="00FB5FF6" w:rsidRDefault="00851651">
      <w:pPr>
        <w:spacing w:line="280" w:lineRule="exact"/>
        <w:rPr>
          <w:rFonts w:ascii="Tahoma" w:hAnsi="Tahoma"/>
          <w:spacing w:val="4"/>
          <w:sz w:val="18"/>
        </w:rPr>
      </w:pPr>
    </w:p>
    <w:p w14:paraId="4C796C7D" w14:textId="77777777" w:rsidR="00851651" w:rsidRPr="00FB5FF6" w:rsidRDefault="00851651" w:rsidP="00076026">
      <w:pPr>
        <w:tabs>
          <w:tab w:val="left" w:pos="7371"/>
        </w:tabs>
        <w:spacing w:line="280" w:lineRule="exact"/>
        <w:rPr>
          <w:rFonts w:ascii="Tahoma" w:hAnsi="Tahoma"/>
          <w:spacing w:val="4"/>
          <w:sz w:val="18"/>
        </w:rPr>
      </w:pPr>
      <w:r w:rsidRPr="00FB5FF6">
        <w:rPr>
          <w:rFonts w:ascii="Tahoma" w:hAnsi="Tahoma"/>
          <w:spacing w:val="4"/>
          <w:sz w:val="18"/>
        </w:rPr>
        <w:t>STAHL CraneSystems GmbH</w:t>
      </w:r>
    </w:p>
    <w:p w14:paraId="6943E122" w14:textId="77777777" w:rsidR="00851651" w:rsidRPr="00FB5FF6" w:rsidRDefault="00851651">
      <w:pPr>
        <w:spacing w:line="280" w:lineRule="exact"/>
        <w:rPr>
          <w:rFonts w:ascii="Tahoma" w:hAnsi="Tahoma"/>
          <w:spacing w:val="4"/>
          <w:sz w:val="18"/>
        </w:rPr>
      </w:pPr>
      <w:r w:rsidRPr="00FB5FF6">
        <w:rPr>
          <w:rFonts w:ascii="Tahoma" w:hAnsi="Tahoma"/>
          <w:spacing w:val="4"/>
          <w:sz w:val="18"/>
        </w:rPr>
        <w:t>Daimlerstraße 6</w:t>
      </w:r>
    </w:p>
    <w:p w14:paraId="6C20BA81" w14:textId="77777777" w:rsidR="00851651" w:rsidRPr="00FB5FF6" w:rsidRDefault="00851651">
      <w:pPr>
        <w:tabs>
          <w:tab w:val="left" w:pos="708"/>
        </w:tabs>
        <w:spacing w:line="280" w:lineRule="exact"/>
        <w:rPr>
          <w:rFonts w:ascii="Tahoma" w:hAnsi="Tahoma"/>
          <w:spacing w:val="4"/>
          <w:sz w:val="18"/>
        </w:rPr>
      </w:pPr>
      <w:r w:rsidRPr="00FB5FF6">
        <w:rPr>
          <w:rFonts w:ascii="Tahoma" w:hAnsi="Tahoma"/>
          <w:spacing w:val="4"/>
          <w:sz w:val="18"/>
        </w:rPr>
        <w:t>74653 Künzelsau</w:t>
      </w:r>
    </w:p>
    <w:p w14:paraId="3E9FC8F2" w14:textId="77777777" w:rsidR="00851651" w:rsidRPr="00FB5FF6" w:rsidRDefault="00851651">
      <w:pPr>
        <w:tabs>
          <w:tab w:val="left" w:pos="708"/>
        </w:tabs>
        <w:spacing w:line="280" w:lineRule="exact"/>
        <w:rPr>
          <w:rFonts w:ascii="Tahoma" w:hAnsi="Tahoma"/>
          <w:spacing w:val="4"/>
          <w:sz w:val="18"/>
        </w:rPr>
      </w:pPr>
    </w:p>
    <w:p w14:paraId="12ECBCEA" w14:textId="6DD9B4DA" w:rsidR="00851651" w:rsidRPr="00FB5FF6" w:rsidRDefault="00851651">
      <w:pPr>
        <w:tabs>
          <w:tab w:val="left" w:pos="4253"/>
        </w:tabs>
        <w:spacing w:line="280" w:lineRule="exact"/>
        <w:rPr>
          <w:rFonts w:ascii="Tahoma" w:hAnsi="Tahoma"/>
          <w:spacing w:val="4"/>
          <w:sz w:val="18"/>
        </w:rPr>
      </w:pPr>
      <w:r w:rsidRPr="00FB5FF6">
        <w:rPr>
          <w:rFonts w:ascii="Tahoma" w:hAnsi="Tahoma"/>
          <w:spacing w:val="4"/>
          <w:sz w:val="18"/>
        </w:rPr>
        <w:t>Ansprechpartner</w:t>
      </w:r>
      <w:r w:rsidR="0097058D">
        <w:rPr>
          <w:rFonts w:ascii="Tahoma" w:hAnsi="Tahoma"/>
          <w:spacing w:val="4"/>
          <w:sz w:val="18"/>
        </w:rPr>
        <w:t>in</w:t>
      </w:r>
      <w:r w:rsidRPr="00FB5FF6">
        <w:rPr>
          <w:rFonts w:ascii="Tahoma" w:hAnsi="Tahoma"/>
          <w:spacing w:val="4"/>
          <w:sz w:val="18"/>
        </w:rPr>
        <w:t xml:space="preserve"> für Fragen</w:t>
      </w:r>
      <w:r w:rsidR="009C1BBC">
        <w:rPr>
          <w:rFonts w:ascii="Tahoma" w:hAnsi="Tahoma"/>
          <w:spacing w:val="4"/>
          <w:sz w:val="18"/>
        </w:rPr>
        <w:t>:</w:t>
      </w:r>
      <w:r w:rsidRPr="00FB5FF6">
        <w:rPr>
          <w:rFonts w:ascii="Tahoma" w:hAnsi="Tahoma"/>
          <w:spacing w:val="4"/>
          <w:sz w:val="18"/>
        </w:rPr>
        <w:tab/>
      </w:r>
      <w:r w:rsidRPr="00FB5FF6">
        <w:rPr>
          <w:rFonts w:ascii="Tahoma" w:hAnsi="Tahoma"/>
          <w:spacing w:val="4"/>
          <w:sz w:val="18"/>
        </w:rPr>
        <w:tab/>
        <w:t xml:space="preserve">Autor: </w:t>
      </w:r>
    </w:p>
    <w:p w14:paraId="1F181E0C" w14:textId="7682A3BB" w:rsidR="00851651" w:rsidRPr="00FB5FF6" w:rsidRDefault="000274B2">
      <w:pPr>
        <w:tabs>
          <w:tab w:val="left" w:pos="4253"/>
        </w:tabs>
        <w:spacing w:line="280" w:lineRule="exact"/>
        <w:rPr>
          <w:rFonts w:ascii="Tahoma" w:hAnsi="Tahoma"/>
          <w:spacing w:val="4"/>
          <w:sz w:val="18"/>
        </w:rPr>
      </w:pPr>
      <w:r>
        <w:rPr>
          <w:rFonts w:ascii="Tahoma" w:hAnsi="Tahoma"/>
          <w:spacing w:val="4"/>
          <w:sz w:val="18"/>
        </w:rPr>
        <w:t>Heike Metzger</w:t>
      </w:r>
      <w:r w:rsidR="00851651" w:rsidRPr="00FB5FF6">
        <w:rPr>
          <w:rFonts w:ascii="Tahoma" w:hAnsi="Tahoma"/>
          <w:spacing w:val="4"/>
          <w:sz w:val="18"/>
        </w:rPr>
        <w:tab/>
      </w:r>
      <w:bookmarkStart w:id="0" w:name="_Hlk90297532"/>
      <w:r w:rsidR="00D2444D">
        <w:rPr>
          <w:rFonts w:ascii="Tahoma" w:hAnsi="Tahoma"/>
          <w:spacing w:val="4"/>
          <w:sz w:val="18"/>
        </w:rPr>
        <w:t>Redaktion für innovative Technik</w:t>
      </w:r>
      <w:bookmarkEnd w:id="0"/>
    </w:p>
    <w:p w14:paraId="0B6D457D" w14:textId="27C6E781" w:rsidR="00C5010B" w:rsidRPr="00FB5FF6" w:rsidRDefault="00851651">
      <w:pPr>
        <w:tabs>
          <w:tab w:val="left" w:pos="4253"/>
        </w:tabs>
        <w:spacing w:line="280" w:lineRule="exact"/>
        <w:rPr>
          <w:rFonts w:ascii="Tahoma" w:hAnsi="Tahoma"/>
          <w:spacing w:val="4"/>
          <w:sz w:val="18"/>
        </w:rPr>
      </w:pPr>
      <w:r w:rsidRPr="00FB5FF6">
        <w:rPr>
          <w:rFonts w:ascii="Tahoma" w:hAnsi="Tahoma"/>
          <w:spacing w:val="4"/>
          <w:sz w:val="18"/>
        </w:rPr>
        <w:t>Fon +49 7940 128-238</w:t>
      </w:r>
      <w:r w:rsidR="000274B2">
        <w:rPr>
          <w:rFonts w:ascii="Tahoma" w:hAnsi="Tahoma"/>
          <w:spacing w:val="4"/>
          <w:sz w:val="18"/>
        </w:rPr>
        <w:t>8</w:t>
      </w:r>
      <w:r w:rsidRPr="00FB5FF6">
        <w:rPr>
          <w:rFonts w:ascii="Tahoma" w:hAnsi="Tahoma"/>
          <w:spacing w:val="4"/>
          <w:sz w:val="18"/>
        </w:rPr>
        <w:tab/>
      </w:r>
      <w:r w:rsidR="00D2444D">
        <w:rPr>
          <w:rFonts w:ascii="Tahoma" w:hAnsi="Tahoma"/>
          <w:spacing w:val="4"/>
          <w:sz w:val="18"/>
        </w:rPr>
        <w:t>Martinus Menne</w:t>
      </w:r>
    </w:p>
    <w:p w14:paraId="3431E872" w14:textId="6F166367" w:rsidR="00851651" w:rsidRPr="00FB5FF6" w:rsidRDefault="00851651">
      <w:pPr>
        <w:tabs>
          <w:tab w:val="left" w:pos="4253"/>
        </w:tabs>
        <w:spacing w:line="280" w:lineRule="exact"/>
        <w:rPr>
          <w:rFonts w:ascii="Tahoma" w:hAnsi="Tahoma"/>
          <w:spacing w:val="4"/>
          <w:sz w:val="18"/>
        </w:rPr>
      </w:pPr>
      <w:r w:rsidRPr="00FB5FF6">
        <w:rPr>
          <w:rFonts w:ascii="Tahoma" w:hAnsi="Tahoma"/>
          <w:spacing w:val="4"/>
          <w:sz w:val="18"/>
        </w:rPr>
        <w:t>Fax +49 7940 128-2300</w:t>
      </w:r>
      <w:r w:rsidRPr="00FB5FF6">
        <w:rPr>
          <w:rFonts w:ascii="Tahoma" w:hAnsi="Tahoma"/>
          <w:spacing w:val="4"/>
          <w:sz w:val="18"/>
        </w:rPr>
        <w:tab/>
      </w:r>
      <w:r w:rsidRPr="00FB5FF6">
        <w:rPr>
          <w:rFonts w:ascii="Tahoma" w:hAnsi="Tahoma"/>
          <w:spacing w:val="4"/>
          <w:sz w:val="18"/>
        </w:rPr>
        <w:tab/>
      </w:r>
      <w:r w:rsidR="00C5010B">
        <w:rPr>
          <w:rFonts w:ascii="Tahoma" w:hAnsi="Tahoma"/>
          <w:spacing w:val="4"/>
          <w:sz w:val="18"/>
        </w:rPr>
        <w:t>Waldweg 8, 57489 Drolshagen</w:t>
      </w:r>
    </w:p>
    <w:p w14:paraId="79AF22DF" w14:textId="27821A6F" w:rsidR="00851651" w:rsidRPr="00C5010B" w:rsidRDefault="000274B2">
      <w:pPr>
        <w:tabs>
          <w:tab w:val="left" w:pos="4253"/>
        </w:tabs>
        <w:spacing w:line="280" w:lineRule="exact"/>
        <w:rPr>
          <w:rFonts w:ascii="Tahoma" w:hAnsi="Tahoma"/>
          <w:spacing w:val="4"/>
          <w:sz w:val="18"/>
        </w:rPr>
      </w:pPr>
      <w:r>
        <w:rPr>
          <w:rFonts w:ascii="Tahoma" w:hAnsi="Tahoma"/>
          <w:spacing w:val="4"/>
          <w:sz w:val="18"/>
        </w:rPr>
        <w:t>heike.metzger</w:t>
      </w:r>
      <w:r w:rsidR="00614394" w:rsidRPr="00C5010B">
        <w:rPr>
          <w:rFonts w:ascii="Tahoma" w:hAnsi="Tahoma"/>
          <w:spacing w:val="4"/>
          <w:sz w:val="18"/>
        </w:rPr>
        <w:t>@stahlcranes.com</w:t>
      </w:r>
      <w:r w:rsidR="004F45AE" w:rsidRPr="00C5010B">
        <w:rPr>
          <w:rFonts w:ascii="Tahoma" w:hAnsi="Tahoma"/>
          <w:spacing w:val="4"/>
          <w:sz w:val="18"/>
        </w:rPr>
        <w:t xml:space="preserve"> </w:t>
      </w:r>
      <w:r w:rsidR="004F45AE" w:rsidRPr="00C5010B">
        <w:rPr>
          <w:rFonts w:ascii="Tahoma" w:hAnsi="Tahoma"/>
          <w:spacing w:val="4"/>
          <w:sz w:val="18"/>
        </w:rPr>
        <w:tab/>
      </w:r>
      <w:r w:rsidR="00C5010B" w:rsidRPr="00C5010B">
        <w:rPr>
          <w:rFonts w:ascii="Tahoma" w:hAnsi="Tahoma"/>
          <w:spacing w:val="4"/>
          <w:sz w:val="18"/>
        </w:rPr>
        <w:t>Fon</w:t>
      </w:r>
      <w:r w:rsidR="00C5010B">
        <w:rPr>
          <w:rFonts w:ascii="Tahoma" w:hAnsi="Tahoma"/>
          <w:spacing w:val="4"/>
          <w:sz w:val="18"/>
        </w:rPr>
        <w:t xml:space="preserve"> +49 2761 82 88 861</w:t>
      </w:r>
      <w:r w:rsidR="00851651" w:rsidRPr="00C5010B">
        <w:rPr>
          <w:rFonts w:ascii="Tahoma" w:hAnsi="Tahoma"/>
          <w:spacing w:val="4"/>
          <w:sz w:val="18"/>
        </w:rPr>
        <w:tab/>
      </w:r>
      <w:r w:rsidR="00C507BD" w:rsidRPr="00C5010B">
        <w:rPr>
          <w:rFonts w:ascii="Tahoma" w:hAnsi="Tahoma"/>
          <w:spacing w:val="4"/>
          <w:sz w:val="18"/>
        </w:rPr>
        <w:softHyphen/>
      </w:r>
      <w:r w:rsidR="00C507BD" w:rsidRPr="00C5010B">
        <w:rPr>
          <w:rFonts w:ascii="Tahoma" w:hAnsi="Tahoma"/>
          <w:spacing w:val="4"/>
          <w:sz w:val="18"/>
        </w:rPr>
        <w:softHyphen/>
      </w:r>
    </w:p>
    <w:p w14:paraId="4ED9AD76" w14:textId="770D475F" w:rsidR="00851651" w:rsidRPr="00D105AC" w:rsidRDefault="00000000">
      <w:pPr>
        <w:tabs>
          <w:tab w:val="left" w:pos="708"/>
          <w:tab w:val="left" w:pos="4253"/>
        </w:tabs>
        <w:spacing w:line="280" w:lineRule="exact"/>
        <w:rPr>
          <w:rFonts w:ascii="Tahoma" w:hAnsi="Tahoma"/>
          <w:spacing w:val="4"/>
          <w:sz w:val="18"/>
        </w:rPr>
      </w:pPr>
      <w:hyperlink r:id="rId7" w:history="1">
        <w:r w:rsidR="00851651" w:rsidRPr="00D105AC">
          <w:rPr>
            <w:rFonts w:ascii="Tahoma" w:hAnsi="Tahoma"/>
            <w:spacing w:val="4"/>
            <w:sz w:val="18"/>
          </w:rPr>
          <w:t>www.stahlcranes.com</w:t>
        </w:r>
      </w:hyperlink>
      <w:r w:rsidR="00C5010B">
        <w:rPr>
          <w:rFonts w:ascii="Tahoma" w:hAnsi="Tahoma"/>
          <w:spacing w:val="4"/>
          <w:sz w:val="18"/>
        </w:rPr>
        <w:tab/>
      </w:r>
      <w:r w:rsidR="00C5010B">
        <w:rPr>
          <w:rFonts w:ascii="Tahoma" w:hAnsi="Tahoma"/>
          <w:spacing w:val="4"/>
          <w:sz w:val="18"/>
        </w:rPr>
        <w:tab/>
      </w:r>
      <w:r w:rsidR="00C836E3">
        <w:rPr>
          <w:rFonts w:ascii="Tahoma" w:hAnsi="Tahoma"/>
          <w:spacing w:val="4"/>
          <w:sz w:val="18"/>
        </w:rPr>
        <w:t>www.</w:t>
      </w:r>
      <w:r w:rsidR="00DC5C27">
        <w:rPr>
          <w:rFonts w:ascii="Tahoma" w:hAnsi="Tahoma"/>
          <w:spacing w:val="4"/>
          <w:sz w:val="18"/>
        </w:rPr>
        <w:t>technikredation.de</w:t>
      </w:r>
      <w:r w:rsidR="00E340F1" w:rsidRPr="00D105AC">
        <w:rPr>
          <w:rFonts w:ascii="Tahoma" w:hAnsi="Tahoma"/>
          <w:spacing w:val="4"/>
          <w:sz w:val="18"/>
        </w:rPr>
        <w:tab/>
      </w:r>
      <w:r w:rsidR="00851651" w:rsidRPr="00D105AC">
        <w:rPr>
          <w:spacing w:val="4"/>
        </w:rPr>
        <w:tab/>
      </w:r>
      <w:r w:rsidR="00851651" w:rsidRPr="00D105AC">
        <w:rPr>
          <w:spacing w:val="4"/>
        </w:rPr>
        <w:tab/>
      </w:r>
    </w:p>
    <w:p w14:paraId="0FE069CD" w14:textId="77777777" w:rsidR="00851651" w:rsidRPr="00D105AC" w:rsidRDefault="00851651">
      <w:pPr>
        <w:tabs>
          <w:tab w:val="left" w:pos="708"/>
        </w:tabs>
        <w:spacing w:line="280" w:lineRule="exact"/>
        <w:rPr>
          <w:rFonts w:ascii="Tahoma" w:hAnsi="Tahoma"/>
          <w:spacing w:val="8"/>
        </w:rPr>
      </w:pPr>
    </w:p>
    <w:p w14:paraId="2F47A076" w14:textId="77777777" w:rsidR="00851651" w:rsidRPr="00D105AC" w:rsidRDefault="00851651">
      <w:pPr>
        <w:autoSpaceDE w:val="0"/>
        <w:autoSpaceDN w:val="0"/>
        <w:adjustRightInd w:val="0"/>
        <w:spacing w:line="280" w:lineRule="exact"/>
        <w:ind w:right="2975"/>
        <w:jc w:val="both"/>
        <w:rPr>
          <w:rFonts w:ascii="Tahoma" w:hAnsi="Tahoma"/>
          <w:b/>
          <w:color w:val="000000" w:themeColor="text1"/>
          <w:lang w:eastAsia="en-US"/>
        </w:rPr>
      </w:pPr>
    </w:p>
    <w:p w14:paraId="69E3912D" w14:textId="77777777" w:rsidR="00851651" w:rsidRPr="00D105AC" w:rsidRDefault="00851651">
      <w:pPr>
        <w:autoSpaceDE w:val="0"/>
        <w:autoSpaceDN w:val="0"/>
        <w:adjustRightInd w:val="0"/>
        <w:spacing w:line="280" w:lineRule="exact"/>
        <w:ind w:right="2975"/>
        <w:jc w:val="both"/>
        <w:rPr>
          <w:rFonts w:ascii="Tahoma" w:hAnsi="Tahoma"/>
          <w:b/>
          <w:color w:val="000000" w:themeColor="text1"/>
          <w:vertAlign w:val="subscript"/>
          <w:lang w:eastAsia="en-US"/>
        </w:rPr>
      </w:pPr>
    </w:p>
    <w:p w14:paraId="24E0F62F" w14:textId="3AF496D0" w:rsidR="00593F89" w:rsidRPr="00593F89" w:rsidRDefault="0055679C" w:rsidP="00593F89">
      <w:pPr>
        <w:spacing w:line="360" w:lineRule="auto"/>
        <w:rPr>
          <w:rFonts w:ascii="Tahoma" w:hAnsi="Tahoma" w:cs="Tahoma"/>
          <w:b/>
          <w:bCs/>
        </w:rPr>
      </w:pPr>
      <w:r>
        <w:rPr>
          <w:rFonts w:ascii="Tahoma" w:hAnsi="Tahoma" w:cs="Tahoma"/>
          <w:b/>
          <w:bCs/>
        </w:rPr>
        <w:t>Mehr Flexibilität mit Konsolkranen</w:t>
      </w:r>
    </w:p>
    <w:p w14:paraId="3D76423C" w14:textId="25A60E36" w:rsidR="00593F89" w:rsidRPr="00593F89" w:rsidRDefault="0055679C" w:rsidP="00593F89">
      <w:pPr>
        <w:spacing w:line="360" w:lineRule="auto"/>
        <w:ind w:right="2975"/>
        <w:jc w:val="both"/>
        <w:rPr>
          <w:rFonts w:ascii="Tahoma" w:hAnsi="Tahoma" w:cs="Tahoma"/>
          <w:b/>
          <w:bCs/>
          <w:sz w:val="18"/>
          <w:szCs w:val="18"/>
        </w:rPr>
      </w:pPr>
      <w:r>
        <w:rPr>
          <w:rFonts w:ascii="Tahoma" w:hAnsi="Tahoma" w:cs="Tahoma"/>
          <w:b/>
          <w:bCs/>
          <w:sz w:val="18"/>
          <w:szCs w:val="18"/>
        </w:rPr>
        <w:t xml:space="preserve">Individuelle Komplettlösung </w:t>
      </w:r>
      <w:r w:rsidR="000274B2">
        <w:rPr>
          <w:rFonts w:ascii="Tahoma" w:hAnsi="Tahoma" w:cs="Tahoma"/>
          <w:b/>
          <w:bCs/>
          <w:sz w:val="18"/>
          <w:szCs w:val="18"/>
        </w:rPr>
        <w:t>für die Automobilindustrie</w:t>
      </w:r>
    </w:p>
    <w:p w14:paraId="635641DD" w14:textId="3B27C1B2" w:rsidR="005B3A52" w:rsidRPr="00405734" w:rsidRDefault="00CE04BF" w:rsidP="005B3A52">
      <w:pPr>
        <w:spacing w:line="280" w:lineRule="exact"/>
        <w:ind w:right="2975"/>
        <w:jc w:val="both"/>
        <w:rPr>
          <w:rFonts w:ascii="Tahoma" w:hAnsi="Tahoma" w:cs="Tahoma"/>
          <w:sz w:val="18"/>
          <w:szCs w:val="18"/>
        </w:rPr>
      </w:pPr>
      <w:r>
        <w:rPr>
          <w:rFonts w:ascii="Tahoma" w:hAnsi="Tahoma" w:cs="Tahoma"/>
          <w:sz w:val="18"/>
          <w:szCs w:val="18"/>
        </w:rPr>
        <w:t>Als K</w:t>
      </w:r>
      <w:r w:rsidR="005B3A52" w:rsidRPr="00405734">
        <w:rPr>
          <w:rFonts w:ascii="Tahoma" w:hAnsi="Tahoma" w:cs="Tahoma"/>
          <w:sz w:val="18"/>
          <w:szCs w:val="18"/>
        </w:rPr>
        <w:t xml:space="preserve">ranbaupartner von STAHL CraneSystems realisierte </w:t>
      </w:r>
      <w:r>
        <w:rPr>
          <w:rFonts w:ascii="Tahoma" w:hAnsi="Tahoma" w:cs="Tahoma"/>
          <w:sz w:val="18"/>
          <w:szCs w:val="18"/>
        </w:rPr>
        <w:t xml:space="preserve">Haslinger </w:t>
      </w:r>
      <w:r w:rsidR="005B3A52" w:rsidRPr="00405734">
        <w:rPr>
          <w:rFonts w:ascii="Tahoma" w:hAnsi="Tahoma" w:cs="Tahoma"/>
          <w:sz w:val="18"/>
          <w:szCs w:val="18"/>
        </w:rPr>
        <w:t xml:space="preserve">für einen führenden deutschen Automobilhersteller gleich vier Konsolkrane an einem Standort </w:t>
      </w:r>
      <w:r>
        <w:rPr>
          <w:rFonts w:ascii="Tahoma" w:hAnsi="Tahoma" w:cs="Tahoma"/>
          <w:sz w:val="18"/>
          <w:szCs w:val="18"/>
        </w:rPr>
        <w:t>in Süddeutschland</w:t>
      </w:r>
      <w:r w:rsidR="005B3A52" w:rsidRPr="00405734">
        <w:rPr>
          <w:rFonts w:ascii="Tahoma" w:hAnsi="Tahoma" w:cs="Tahoma"/>
          <w:sz w:val="18"/>
          <w:szCs w:val="18"/>
        </w:rPr>
        <w:t xml:space="preserve">. </w:t>
      </w:r>
      <w:r w:rsidR="00CE69ED">
        <w:rPr>
          <w:rFonts w:ascii="Tahoma" w:hAnsi="Tahoma" w:cs="Tahoma"/>
          <w:sz w:val="18"/>
          <w:szCs w:val="18"/>
        </w:rPr>
        <w:t xml:space="preserve">Die </w:t>
      </w:r>
      <w:r w:rsidR="005B3A52" w:rsidRPr="00405734">
        <w:rPr>
          <w:rFonts w:ascii="Tahoma" w:hAnsi="Tahoma" w:cs="Tahoma"/>
          <w:sz w:val="18"/>
          <w:szCs w:val="18"/>
        </w:rPr>
        <w:t xml:space="preserve">Anlagen </w:t>
      </w:r>
      <w:r>
        <w:rPr>
          <w:rFonts w:ascii="Tahoma" w:hAnsi="Tahoma" w:cs="Tahoma"/>
          <w:sz w:val="18"/>
          <w:szCs w:val="18"/>
        </w:rPr>
        <w:t xml:space="preserve">sind nicht nur </w:t>
      </w:r>
      <w:r w:rsidR="005B3A52" w:rsidRPr="00405734">
        <w:rPr>
          <w:rFonts w:ascii="Tahoma" w:hAnsi="Tahoma" w:cs="Tahoma"/>
          <w:sz w:val="18"/>
          <w:szCs w:val="18"/>
        </w:rPr>
        <w:t xml:space="preserve">per se eher selten, </w:t>
      </w:r>
      <w:r>
        <w:rPr>
          <w:rFonts w:ascii="Tahoma" w:hAnsi="Tahoma" w:cs="Tahoma"/>
          <w:sz w:val="18"/>
          <w:szCs w:val="18"/>
        </w:rPr>
        <w:t xml:space="preserve">sondern </w:t>
      </w:r>
      <w:r w:rsidR="005B3A52" w:rsidRPr="00405734">
        <w:rPr>
          <w:rFonts w:ascii="Tahoma" w:hAnsi="Tahoma" w:cs="Tahoma"/>
          <w:sz w:val="18"/>
          <w:szCs w:val="18"/>
        </w:rPr>
        <w:t xml:space="preserve">zeichnen sich </w:t>
      </w:r>
      <w:r>
        <w:rPr>
          <w:rFonts w:ascii="Tahoma" w:hAnsi="Tahoma" w:cs="Tahoma"/>
          <w:sz w:val="18"/>
          <w:szCs w:val="18"/>
        </w:rPr>
        <w:t xml:space="preserve">in diesem Fall auch </w:t>
      </w:r>
      <w:r w:rsidR="005B3A52" w:rsidRPr="00405734">
        <w:rPr>
          <w:rFonts w:ascii="Tahoma" w:hAnsi="Tahoma" w:cs="Tahoma"/>
          <w:sz w:val="18"/>
          <w:szCs w:val="18"/>
        </w:rPr>
        <w:t xml:space="preserve">durch Besonderheiten aus. </w:t>
      </w:r>
    </w:p>
    <w:p w14:paraId="7F2997AB" w14:textId="77777777" w:rsidR="005B3A52" w:rsidRPr="00405734" w:rsidRDefault="005B3A52" w:rsidP="005B3A52">
      <w:pPr>
        <w:spacing w:line="280" w:lineRule="exact"/>
        <w:ind w:right="2975"/>
        <w:jc w:val="both"/>
        <w:rPr>
          <w:rFonts w:ascii="Tahoma" w:hAnsi="Tahoma" w:cs="Tahoma"/>
          <w:sz w:val="18"/>
          <w:szCs w:val="18"/>
        </w:rPr>
      </w:pPr>
    </w:p>
    <w:p w14:paraId="68CD5347" w14:textId="4DDB54E8" w:rsidR="005B3A52" w:rsidRPr="00405734" w:rsidRDefault="00CE04BF" w:rsidP="005B3A52">
      <w:pPr>
        <w:spacing w:line="280" w:lineRule="exact"/>
        <w:ind w:right="2975"/>
        <w:jc w:val="both"/>
        <w:rPr>
          <w:rFonts w:ascii="Tahoma" w:hAnsi="Tahoma" w:cs="Tahoma"/>
          <w:sz w:val="18"/>
          <w:szCs w:val="18"/>
        </w:rPr>
      </w:pPr>
      <w:r>
        <w:rPr>
          <w:rFonts w:ascii="Tahoma" w:hAnsi="Tahoma" w:cs="Tahoma"/>
          <w:sz w:val="18"/>
          <w:szCs w:val="18"/>
        </w:rPr>
        <w:t xml:space="preserve">Die Haslinger GmbH </w:t>
      </w:r>
      <w:r w:rsidR="005B3A52" w:rsidRPr="00405734">
        <w:rPr>
          <w:rFonts w:ascii="Tahoma" w:hAnsi="Tahoma" w:cs="Tahoma"/>
          <w:sz w:val="18"/>
          <w:szCs w:val="18"/>
        </w:rPr>
        <w:t>mit Sitz in Aldersbach-Uttighofen arbeitet seit mehr als 12 Jahren mit STAHL CraneSystems zusammen</w:t>
      </w:r>
      <w:r w:rsidR="00CE69ED">
        <w:rPr>
          <w:rFonts w:ascii="Tahoma" w:hAnsi="Tahoma" w:cs="Tahoma"/>
          <w:sz w:val="18"/>
          <w:szCs w:val="18"/>
        </w:rPr>
        <w:t xml:space="preserve"> und übernimmt i</w:t>
      </w:r>
      <w:r w:rsidR="005B3A52" w:rsidRPr="00405734">
        <w:rPr>
          <w:rFonts w:ascii="Tahoma" w:hAnsi="Tahoma" w:cs="Tahoma"/>
          <w:sz w:val="18"/>
          <w:szCs w:val="18"/>
        </w:rPr>
        <w:t>n gemeinsamen Projekten den gesamten Stahlbau. Aufgrund der hohen Fertigungstiefe gehören insbesondere kundenspezifische Kran</w:t>
      </w:r>
      <w:r w:rsidR="00CE69ED">
        <w:rPr>
          <w:rFonts w:ascii="Tahoma" w:hAnsi="Tahoma" w:cs="Tahoma"/>
          <w:sz w:val="18"/>
          <w:szCs w:val="18"/>
        </w:rPr>
        <w:t>e</w:t>
      </w:r>
      <w:r w:rsidR="005B3A52" w:rsidRPr="00405734">
        <w:rPr>
          <w:rFonts w:ascii="Tahoma" w:hAnsi="Tahoma" w:cs="Tahoma"/>
          <w:sz w:val="18"/>
          <w:szCs w:val="18"/>
        </w:rPr>
        <w:t xml:space="preserve"> unter Verwendung der Standardkrankomponenten von STAHL CraneSystems zu</w:t>
      </w:r>
      <w:r w:rsidR="001E00C3">
        <w:rPr>
          <w:rFonts w:ascii="Tahoma" w:hAnsi="Tahoma" w:cs="Tahoma"/>
          <w:sz w:val="18"/>
          <w:szCs w:val="18"/>
        </w:rPr>
        <w:t xml:space="preserve">m Angebot </w:t>
      </w:r>
      <w:r w:rsidR="005B3A52" w:rsidRPr="00405734">
        <w:rPr>
          <w:rFonts w:ascii="Tahoma" w:hAnsi="Tahoma" w:cs="Tahoma"/>
          <w:sz w:val="18"/>
          <w:szCs w:val="18"/>
        </w:rPr>
        <w:t xml:space="preserve">des Unternehmens. „Und wie man </w:t>
      </w:r>
      <w:r w:rsidR="00CE69ED">
        <w:rPr>
          <w:rFonts w:ascii="Tahoma" w:hAnsi="Tahoma" w:cs="Tahoma"/>
          <w:sz w:val="18"/>
          <w:szCs w:val="18"/>
        </w:rPr>
        <w:t xml:space="preserve">in diesem </w:t>
      </w:r>
      <w:r w:rsidR="005B3A52" w:rsidRPr="00405734">
        <w:rPr>
          <w:rFonts w:ascii="Tahoma" w:hAnsi="Tahoma" w:cs="Tahoma"/>
          <w:sz w:val="18"/>
          <w:szCs w:val="18"/>
        </w:rPr>
        <w:t xml:space="preserve">Projekt sehen kann, sind das mitunter ganz spezielle Lösungen“, </w:t>
      </w:r>
      <w:r>
        <w:rPr>
          <w:rFonts w:ascii="Tahoma" w:hAnsi="Tahoma" w:cs="Tahoma"/>
          <w:sz w:val="18"/>
          <w:szCs w:val="18"/>
        </w:rPr>
        <w:t xml:space="preserve">sagt </w:t>
      </w:r>
      <w:r w:rsidR="005B3A52" w:rsidRPr="00405734">
        <w:rPr>
          <w:rFonts w:ascii="Tahoma" w:hAnsi="Tahoma" w:cs="Tahoma"/>
          <w:sz w:val="18"/>
          <w:szCs w:val="18"/>
        </w:rPr>
        <w:t>Robert Seibold</w:t>
      </w:r>
      <w:r>
        <w:rPr>
          <w:rFonts w:ascii="Tahoma" w:hAnsi="Tahoma" w:cs="Tahoma"/>
          <w:sz w:val="18"/>
          <w:szCs w:val="18"/>
        </w:rPr>
        <w:t xml:space="preserve">, </w:t>
      </w:r>
      <w:r w:rsidRPr="00405734">
        <w:rPr>
          <w:rFonts w:ascii="Tahoma" w:hAnsi="Tahoma" w:cs="Tahoma"/>
          <w:sz w:val="18"/>
          <w:szCs w:val="18"/>
        </w:rPr>
        <w:t>Leiter Krantechnik von Haslinger.</w:t>
      </w:r>
    </w:p>
    <w:p w14:paraId="2800CC32" w14:textId="77777777" w:rsidR="005B3A52" w:rsidRPr="00405734" w:rsidRDefault="005B3A52" w:rsidP="005B3A52">
      <w:pPr>
        <w:spacing w:line="280" w:lineRule="exact"/>
        <w:ind w:right="2975"/>
        <w:jc w:val="both"/>
        <w:rPr>
          <w:rFonts w:ascii="Tahoma" w:hAnsi="Tahoma" w:cs="Tahoma"/>
          <w:sz w:val="18"/>
          <w:szCs w:val="18"/>
        </w:rPr>
      </w:pPr>
    </w:p>
    <w:p w14:paraId="41A6683D"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Zweiträger-Konsolkrane ersetzen Bestandsanlagen</w:t>
      </w:r>
    </w:p>
    <w:p w14:paraId="4C1417C9" w14:textId="72551C6C" w:rsidR="005B3A52"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Konkret ging es um die Konstruktion, Produktion, Lieferung und Installation von insgesamt vier Zweiträger-Konsolkranen, wobei in einem ersten Schritt zwei Anlagen für eine Halle geplant waren, in der Werkzeuge zur </w:t>
      </w:r>
      <w:r w:rsidR="00CE69ED">
        <w:rPr>
          <w:rFonts w:ascii="Tahoma" w:hAnsi="Tahoma" w:cs="Tahoma"/>
          <w:sz w:val="18"/>
          <w:szCs w:val="18"/>
        </w:rPr>
        <w:t>Karosseriebauteil-</w:t>
      </w:r>
      <w:r w:rsidRPr="00405734">
        <w:rPr>
          <w:rFonts w:ascii="Tahoma" w:hAnsi="Tahoma" w:cs="Tahoma"/>
          <w:sz w:val="18"/>
          <w:szCs w:val="18"/>
        </w:rPr>
        <w:t xml:space="preserve">Fertigung kontrolliert und aufbereitet werden. In dieser Halle befanden sich bereits ältere Konsolkrane mit </w:t>
      </w:r>
      <w:r w:rsidR="00CE69ED">
        <w:rPr>
          <w:rFonts w:ascii="Tahoma" w:hAnsi="Tahoma" w:cs="Tahoma"/>
          <w:sz w:val="18"/>
          <w:szCs w:val="18"/>
        </w:rPr>
        <w:t xml:space="preserve">je 5t </w:t>
      </w:r>
      <w:r w:rsidRPr="00405734">
        <w:rPr>
          <w:rFonts w:ascii="Tahoma" w:hAnsi="Tahoma" w:cs="Tahoma"/>
          <w:sz w:val="18"/>
          <w:szCs w:val="18"/>
        </w:rPr>
        <w:t xml:space="preserve">Tragkraft, die aber den zukünftigen </w:t>
      </w:r>
      <w:r w:rsidR="00CE69ED">
        <w:rPr>
          <w:rFonts w:ascii="Tahoma" w:hAnsi="Tahoma" w:cs="Tahoma"/>
          <w:sz w:val="18"/>
          <w:szCs w:val="18"/>
        </w:rPr>
        <w:t>Logistik-</w:t>
      </w:r>
      <w:r w:rsidRPr="00405734">
        <w:rPr>
          <w:rFonts w:ascii="Tahoma" w:hAnsi="Tahoma" w:cs="Tahoma"/>
          <w:sz w:val="18"/>
          <w:szCs w:val="18"/>
        </w:rPr>
        <w:t xml:space="preserve">Anforderungen nicht mehr gewachsen waren und durch Krane </w:t>
      </w:r>
      <w:r w:rsidR="00CE04BF">
        <w:rPr>
          <w:rFonts w:ascii="Tahoma" w:hAnsi="Tahoma" w:cs="Tahoma"/>
          <w:sz w:val="18"/>
          <w:szCs w:val="18"/>
        </w:rPr>
        <w:t xml:space="preserve">mit je 8t Tragkraft </w:t>
      </w:r>
      <w:r w:rsidRPr="00405734">
        <w:rPr>
          <w:rFonts w:ascii="Tahoma" w:hAnsi="Tahoma" w:cs="Tahoma"/>
          <w:sz w:val="18"/>
          <w:szCs w:val="18"/>
        </w:rPr>
        <w:t>ersetzt werden sollten.</w:t>
      </w:r>
    </w:p>
    <w:p w14:paraId="798428FF" w14:textId="5E25B0FA" w:rsidR="005B3A52" w:rsidRDefault="005B3A52" w:rsidP="005B3A52">
      <w:pPr>
        <w:spacing w:line="280" w:lineRule="exact"/>
        <w:ind w:right="2975"/>
        <w:jc w:val="both"/>
        <w:rPr>
          <w:rFonts w:ascii="Tahoma" w:hAnsi="Tahoma" w:cs="Tahoma"/>
          <w:sz w:val="18"/>
          <w:szCs w:val="18"/>
        </w:rPr>
      </w:pPr>
    </w:p>
    <w:p w14:paraId="149D0D9F"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Mehr Flexibilität und Leistung auf großer Fläche</w:t>
      </w:r>
    </w:p>
    <w:p w14:paraId="68205417" w14:textId="79B3988F" w:rsidR="005B3A52" w:rsidRPr="00405734" w:rsidRDefault="00CE04BF" w:rsidP="005B3A52">
      <w:pPr>
        <w:spacing w:line="280" w:lineRule="exact"/>
        <w:ind w:right="2975"/>
        <w:jc w:val="both"/>
        <w:rPr>
          <w:rFonts w:ascii="Tahoma" w:hAnsi="Tahoma" w:cs="Tahoma"/>
          <w:sz w:val="18"/>
          <w:szCs w:val="18"/>
        </w:rPr>
      </w:pPr>
      <w:r>
        <w:rPr>
          <w:rFonts w:ascii="Tahoma" w:hAnsi="Tahoma" w:cs="Tahoma"/>
          <w:sz w:val="18"/>
          <w:szCs w:val="18"/>
        </w:rPr>
        <w:t>Die eigentliche Herausforderung war di</w:t>
      </w:r>
      <w:r w:rsidR="005B3A52" w:rsidRPr="00405734">
        <w:rPr>
          <w:rFonts w:ascii="Tahoma" w:hAnsi="Tahoma" w:cs="Tahoma"/>
          <w:sz w:val="18"/>
          <w:szCs w:val="18"/>
        </w:rPr>
        <w:t xml:space="preserve">e Konstruktion der Konsolkrane: „Solche Krane </w:t>
      </w:r>
      <w:r w:rsidR="00CE69ED">
        <w:rPr>
          <w:rFonts w:ascii="Tahoma" w:hAnsi="Tahoma" w:cs="Tahoma"/>
          <w:sz w:val="18"/>
          <w:szCs w:val="18"/>
        </w:rPr>
        <w:t xml:space="preserve">sind </w:t>
      </w:r>
      <w:r w:rsidR="005B3A52" w:rsidRPr="00405734">
        <w:rPr>
          <w:rFonts w:ascii="Tahoma" w:hAnsi="Tahoma" w:cs="Tahoma"/>
          <w:sz w:val="18"/>
          <w:szCs w:val="18"/>
        </w:rPr>
        <w:t xml:space="preserve"> im Vergleich zu Lauf- oder Hängekranen eher selten. Es handelte sich hier zudem um </w:t>
      </w:r>
      <w:r w:rsidR="00E87A22">
        <w:rPr>
          <w:rFonts w:ascii="Tahoma" w:hAnsi="Tahoma" w:cs="Tahoma"/>
          <w:sz w:val="18"/>
          <w:szCs w:val="18"/>
        </w:rPr>
        <w:t>kunden</w:t>
      </w:r>
      <w:r w:rsidR="005B3A52" w:rsidRPr="00405734">
        <w:rPr>
          <w:rFonts w:ascii="Tahoma" w:hAnsi="Tahoma" w:cs="Tahoma"/>
          <w:sz w:val="18"/>
          <w:szCs w:val="18"/>
        </w:rPr>
        <w:t>individuelle Lösungen</w:t>
      </w:r>
      <w:r w:rsidR="00E87A22">
        <w:rPr>
          <w:rFonts w:ascii="Tahoma" w:hAnsi="Tahoma" w:cs="Tahoma"/>
          <w:sz w:val="18"/>
          <w:szCs w:val="18"/>
        </w:rPr>
        <w:t xml:space="preserve"> mit </w:t>
      </w:r>
      <w:r w:rsidR="005B3A52" w:rsidRPr="00405734">
        <w:rPr>
          <w:rFonts w:ascii="Tahoma" w:hAnsi="Tahoma" w:cs="Tahoma"/>
          <w:sz w:val="18"/>
          <w:szCs w:val="18"/>
        </w:rPr>
        <w:t>eine</w:t>
      </w:r>
      <w:r w:rsidR="00E87A22">
        <w:rPr>
          <w:rFonts w:ascii="Tahoma" w:hAnsi="Tahoma" w:cs="Tahoma"/>
          <w:sz w:val="18"/>
          <w:szCs w:val="18"/>
        </w:rPr>
        <w:t>r</w:t>
      </w:r>
      <w:r w:rsidR="005B3A52" w:rsidRPr="00405734">
        <w:rPr>
          <w:rFonts w:ascii="Tahoma" w:hAnsi="Tahoma" w:cs="Tahoma"/>
          <w:sz w:val="18"/>
          <w:szCs w:val="18"/>
        </w:rPr>
        <w:t xml:space="preserve"> </w:t>
      </w:r>
      <w:r w:rsidR="001E00C3">
        <w:rPr>
          <w:rFonts w:ascii="Tahoma" w:hAnsi="Tahoma" w:cs="Tahoma"/>
          <w:sz w:val="18"/>
          <w:szCs w:val="18"/>
        </w:rPr>
        <w:t xml:space="preserve">ganzen </w:t>
      </w:r>
      <w:r w:rsidR="005B3A52" w:rsidRPr="00405734">
        <w:rPr>
          <w:rFonts w:ascii="Tahoma" w:hAnsi="Tahoma" w:cs="Tahoma"/>
          <w:sz w:val="18"/>
          <w:szCs w:val="18"/>
        </w:rPr>
        <w:t>Reihe an Anforderungen</w:t>
      </w:r>
      <w:r w:rsidR="00E87A22">
        <w:rPr>
          <w:rFonts w:ascii="Tahoma" w:hAnsi="Tahoma" w:cs="Tahoma"/>
          <w:sz w:val="18"/>
          <w:szCs w:val="18"/>
        </w:rPr>
        <w:t xml:space="preserve">. Die </w:t>
      </w:r>
      <w:r w:rsidR="005B3A52" w:rsidRPr="00405734">
        <w:rPr>
          <w:rFonts w:ascii="Tahoma" w:hAnsi="Tahoma" w:cs="Tahoma"/>
          <w:sz w:val="18"/>
          <w:szCs w:val="18"/>
        </w:rPr>
        <w:t>Installation</w:t>
      </w:r>
      <w:r w:rsidR="00E87A22">
        <w:rPr>
          <w:rFonts w:ascii="Tahoma" w:hAnsi="Tahoma" w:cs="Tahoma"/>
          <w:sz w:val="18"/>
          <w:szCs w:val="18"/>
        </w:rPr>
        <w:t xml:space="preserve"> </w:t>
      </w:r>
      <w:proofErr w:type="gramStart"/>
      <w:r w:rsidR="00E87A22">
        <w:rPr>
          <w:rFonts w:ascii="Tahoma" w:hAnsi="Tahoma" w:cs="Tahoma"/>
          <w:sz w:val="18"/>
          <w:szCs w:val="18"/>
        </w:rPr>
        <w:t>der Krane</w:t>
      </w:r>
      <w:proofErr w:type="gramEnd"/>
      <w:r w:rsidR="00E87A22">
        <w:rPr>
          <w:rFonts w:ascii="Tahoma" w:hAnsi="Tahoma" w:cs="Tahoma"/>
          <w:sz w:val="18"/>
          <w:szCs w:val="18"/>
        </w:rPr>
        <w:t xml:space="preserve"> durfte</w:t>
      </w:r>
      <w:r w:rsidR="005B3A52" w:rsidRPr="00405734">
        <w:rPr>
          <w:rFonts w:ascii="Tahoma" w:hAnsi="Tahoma" w:cs="Tahoma"/>
          <w:sz w:val="18"/>
          <w:szCs w:val="18"/>
        </w:rPr>
        <w:t xml:space="preserve"> außerdem die Arbeiten in der Halle nicht </w:t>
      </w:r>
      <w:r w:rsidR="00E87A22">
        <w:rPr>
          <w:rFonts w:ascii="Tahoma" w:hAnsi="Tahoma" w:cs="Tahoma"/>
          <w:sz w:val="18"/>
          <w:szCs w:val="18"/>
        </w:rPr>
        <w:t>beeinträchtige</w:t>
      </w:r>
      <w:r w:rsidR="001E00C3">
        <w:rPr>
          <w:rFonts w:ascii="Tahoma" w:hAnsi="Tahoma" w:cs="Tahoma"/>
          <w:sz w:val="18"/>
          <w:szCs w:val="18"/>
        </w:rPr>
        <w:t>n</w:t>
      </w:r>
      <w:r w:rsidR="00786C37">
        <w:rPr>
          <w:rFonts w:ascii="Tahoma" w:hAnsi="Tahoma" w:cs="Tahoma"/>
          <w:sz w:val="18"/>
          <w:szCs w:val="18"/>
        </w:rPr>
        <w:t xml:space="preserve">“, </w:t>
      </w:r>
      <w:r w:rsidR="00C955D0">
        <w:rPr>
          <w:rFonts w:ascii="Tahoma" w:hAnsi="Tahoma" w:cs="Tahoma"/>
          <w:sz w:val="18"/>
          <w:szCs w:val="18"/>
        </w:rPr>
        <w:t>so</w:t>
      </w:r>
      <w:r w:rsidR="00786C37">
        <w:rPr>
          <w:rFonts w:ascii="Tahoma" w:hAnsi="Tahoma" w:cs="Tahoma"/>
          <w:sz w:val="18"/>
          <w:szCs w:val="18"/>
        </w:rPr>
        <w:t xml:space="preserve"> Seibold</w:t>
      </w:r>
      <w:r w:rsidR="005B3A52" w:rsidRPr="00405734">
        <w:rPr>
          <w:rFonts w:ascii="Tahoma" w:hAnsi="Tahoma" w:cs="Tahoma"/>
          <w:sz w:val="18"/>
          <w:szCs w:val="18"/>
        </w:rPr>
        <w:t xml:space="preserve">. </w:t>
      </w:r>
    </w:p>
    <w:p w14:paraId="2BFAA2CC" w14:textId="7B948D5B" w:rsidR="005B3A52"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lastRenderedPageBreak/>
        <w:t xml:space="preserve">Die vier Konsolkrane dienen als Ergänzung zu einem vorhandenen Brückenkran und schaffen somit eine weitere Bewegungsebene für vielschichtige Arbeitsabläufe. Mit den neuen Kranen ist aufgrund einer Auslegerlänge von je 8,4m und einer Kranbahnlänge von 80m nahezu jeder Bereich in der zirka 1.600 Quadratmeter großen Halle erreichbar. Die Konsolkrane </w:t>
      </w:r>
      <w:r w:rsidR="00E87A22">
        <w:rPr>
          <w:rFonts w:ascii="Tahoma" w:hAnsi="Tahoma" w:cs="Tahoma"/>
          <w:sz w:val="18"/>
          <w:szCs w:val="18"/>
        </w:rPr>
        <w:t xml:space="preserve">können </w:t>
      </w:r>
      <w:r w:rsidRPr="00405734">
        <w:rPr>
          <w:rFonts w:ascii="Tahoma" w:hAnsi="Tahoma" w:cs="Tahoma"/>
          <w:sz w:val="18"/>
          <w:szCs w:val="18"/>
        </w:rPr>
        <w:t>daher sämtliche Arbeitsbereiche gleichzeitig bedienen, ohne hierfür den Hauptkran einsetzen zu müssen</w:t>
      </w:r>
      <w:r w:rsidR="00786C37">
        <w:rPr>
          <w:rFonts w:ascii="Tahoma" w:hAnsi="Tahoma" w:cs="Tahoma"/>
          <w:sz w:val="18"/>
          <w:szCs w:val="18"/>
        </w:rPr>
        <w:t>.</w:t>
      </w:r>
    </w:p>
    <w:p w14:paraId="1B553CB6" w14:textId="77777777" w:rsidR="00786C37" w:rsidRPr="00405734" w:rsidRDefault="00786C37" w:rsidP="005B3A52">
      <w:pPr>
        <w:spacing w:line="280" w:lineRule="exact"/>
        <w:ind w:right="2975"/>
        <w:jc w:val="both"/>
        <w:rPr>
          <w:rFonts w:ascii="Tahoma" w:hAnsi="Tahoma" w:cs="Tahoma"/>
          <w:sz w:val="18"/>
          <w:szCs w:val="18"/>
        </w:rPr>
      </w:pPr>
    </w:p>
    <w:p w14:paraId="49442A86"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Mehr Präzision beim Heben und Senken</w:t>
      </w:r>
    </w:p>
    <w:p w14:paraId="57203C48" w14:textId="31710C65"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Das Projekt gliederte sich in zwei Bauphasen, wobei in jeder Phase auf jeweils einer Seite der Halle zwei Konsolkrane installiert werden sollten.</w:t>
      </w:r>
    </w:p>
    <w:p w14:paraId="0AB57BB0" w14:textId="30271572"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„Im Vorfeld hatten wir die Kranbahnen entsprechend vorbereitet und verstärkt, damit sie die Lasten der neuen Krane aufnehmen konnten. </w:t>
      </w:r>
      <w:r w:rsidR="00786C37">
        <w:rPr>
          <w:rFonts w:ascii="Tahoma" w:hAnsi="Tahoma" w:cs="Tahoma"/>
          <w:sz w:val="18"/>
          <w:szCs w:val="18"/>
        </w:rPr>
        <w:t>D</w:t>
      </w:r>
      <w:r w:rsidRPr="00405734">
        <w:rPr>
          <w:rFonts w:ascii="Tahoma" w:hAnsi="Tahoma" w:cs="Tahoma"/>
          <w:sz w:val="18"/>
          <w:szCs w:val="18"/>
        </w:rPr>
        <w:t xml:space="preserve">ie beiden ersten Krane </w:t>
      </w:r>
      <w:r w:rsidR="00786C37">
        <w:rPr>
          <w:rFonts w:ascii="Tahoma" w:hAnsi="Tahoma" w:cs="Tahoma"/>
          <w:sz w:val="18"/>
          <w:szCs w:val="18"/>
        </w:rPr>
        <w:t xml:space="preserve">wurden </w:t>
      </w:r>
      <w:r w:rsidRPr="00405734">
        <w:rPr>
          <w:rFonts w:ascii="Tahoma" w:hAnsi="Tahoma" w:cs="Tahoma"/>
          <w:sz w:val="18"/>
          <w:szCs w:val="18"/>
        </w:rPr>
        <w:t xml:space="preserve">dann </w:t>
      </w:r>
      <w:r w:rsidR="00786C37">
        <w:rPr>
          <w:rFonts w:ascii="Tahoma" w:hAnsi="Tahoma" w:cs="Tahoma"/>
          <w:sz w:val="18"/>
          <w:szCs w:val="18"/>
        </w:rPr>
        <w:t xml:space="preserve">zum </w:t>
      </w:r>
      <w:r w:rsidRPr="00405734">
        <w:rPr>
          <w:rFonts w:ascii="Tahoma" w:hAnsi="Tahoma" w:cs="Tahoma"/>
          <w:sz w:val="18"/>
          <w:szCs w:val="18"/>
        </w:rPr>
        <w:t>Jahreswechsel 2020/2021 installiert“, berichtet Seibold.</w:t>
      </w:r>
    </w:p>
    <w:p w14:paraId="6F56C722" w14:textId="1B012B5C"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Als Hebezeug für einen der beiden Zweiträger-Konsolkrane </w:t>
      </w:r>
      <w:r w:rsidR="00786C37">
        <w:rPr>
          <w:rFonts w:ascii="Tahoma" w:hAnsi="Tahoma" w:cs="Tahoma"/>
          <w:sz w:val="18"/>
          <w:szCs w:val="18"/>
        </w:rPr>
        <w:t xml:space="preserve">dient </w:t>
      </w:r>
      <w:r w:rsidRPr="00405734">
        <w:rPr>
          <w:rFonts w:ascii="Tahoma" w:hAnsi="Tahoma" w:cs="Tahoma"/>
          <w:sz w:val="18"/>
          <w:szCs w:val="18"/>
        </w:rPr>
        <w:t>ein Elektroseilzug SH 5025-20</w:t>
      </w:r>
      <w:r w:rsidR="00E87A22">
        <w:rPr>
          <w:rFonts w:ascii="Tahoma" w:hAnsi="Tahoma" w:cs="Tahoma"/>
          <w:sz w:val="18"/>
          <w:szCs w:val="18"/>
        </w:rPr>
        <w:t xml:space="preserve"> </w:t>
      </w:r>
      <w:r w:rsidRPr="00405734">
        <w:rPr>
          <w:rFonts w:ascii="Tahoma" w:hAnsi="Tahoma" w:cs="Tahoma"/>
          <w:sz w:val="18"/>
          <w:szCs w:val="18"/>
        </w:rPr>
        <w:t>mit</w:t>
      </w:r>
      <w:r w:rsidR="00E87A22">
        <w:rPr>
          <w:rFonts w:ascii="Tahoma" w:hAnsi="Tahoma" w:cs="Tahoma"/>
          <w:sz w:val="18"/>
          <w:szCs w:val="18"/>
        </w:rPr>
        <w:t xml:space="preserve"> </w:t>
      </w:r>
      <w:r w:rsidRPr="00405734">
        <w:rPr>
          <w:rFonts w:ascii="Tahoma" w:hAnsi="Tahoma" w:cs="Tahoma"/>
          <w:sz w:val="18"/>
          <w:szCs w:val="18"/>
        </w:rPr>
        <w:t>einer</w:t>
      </w:r>
      <w:r w:rsidR="00E87A22">
        <w:rPr>
          <w:rFonts w:ascii="Tahoma" w:hAnsi="Tahoma" w:cs="Tahoma"/>
          <w:sz w:val="18"/>
          <w:szCs w:val="18"/>
        </w:rPr>
        <w:t xml:space="preserve"> </w:t>
      </w:r>
      <w:r w:rsidRPr="00405734">
        <w:rPr>
          <w:rFonts w:ascii="Tahoma" w:hAnsi="Tahoma" w:cs="Tahoma"/>
          <w:sz w:val="18"/>
          <w:szCs w:val="18"/>
        </w:rPr>
        <w:t>reduzierten</w:t>
      </w:r>
      <w:r w:rsidR="00E87A22">
        <w:rPr>
          <w:rFonts w:ascii="Tahoma" w:hAnsi="Tahoma" w:cs="Tahoma"/>
          <w:sz w:val="18"/>
          <w:szCs w:val="18"/>
        </w:rPr>
        <w:t xml:space="preserve"> </w:t>
      </w:r>
      <w:r w:rsidRPr="00405734">
        <w:rPr>
          <w:rFonts w:ascii="Tahoma" w:hAnsi="Tahoma" w:cs="Tahoma"/>
          <w:sz w:val="18"/>
          <w:szCs w:val="18"/>
        </w:rPr>
        <w:t>Traglast von 8t und einer Hubhöhe von 6m aus dem Standardprogramm von STAHL CraneSystems. Die Seilzüge der Serie SH sind in fünf Baugrößen mit 27 Traglastvarianten von 500 kg bis 32.000 kg erhältlich</w:t>
      </w:r>
      <w:r w:rsidR="00786C37">
        <w:rPr>
          <w:rFonts w:ascii="Tahoma" w:hAnsi="Tahoma" w:cs="Tahoma"/>
          <w:sz w:val="18"/>
          <w:szCs w:val="18"/>
        </w:rPr>
        <w:t xml:space="preserve"> und lassen sich </w:t>
      </w:r>
      <w:r w:rsidRPr="00405734">
        <w:rPr>
          <w:rFonts w:ascii="Tahoma" w:hAnsi="Tahoma" w:cs="Tahoma"/>
          <w:sz w:val="18"/>
          <w:szCs w:val="18"/>
        </w:rPr>
        <w:t>für stationäre Hebearbeiten oder mit einem Fahrwerk (</w:t>
      </w:r>
      <w:r w:rsidR="00786C37">
        <w:rPr>
          <w:rFonts w:ascii="Tahoma" w:hAnsi="Tahoma" w:cs="Tahoma"/>
          <w:sz w:val="18"/>
          <w:szCs w:val="18"/>
        </w:rPr>
        <w:t>hier</w:t>
      </w:r>
      <w:r w:rsidRPr="00405734">
        <w:rPr>
          <w:rFonts w:ascii="Tahoma" w:hAnsi="Tahoma" w:cs="Tahoma"/>
          <w:sz w:val="18"/>
          <w:szCs w:val="18"/>
        </w:rPr>
        <w:t xml:space="preserve"> mit einem Obergurt-Fahrwerk mit maximaler Fahrgeschwindigkeit von 10m/min) in Standard- und Spezialkranen einsetz</w:t>
      </w:r>
      <w:r w:rsidR="00786C37">
        <w:rPr>
          <w:rFonts w:ascii="Tahoma" w:hAnsi="Tahoma" w:cs="Tahoma"/>
          <w:sz w:val="18"/>
          <w:szCs w:val="18"/>
        </w:rPr>
        <w:t>en</w:t>
      </w:r>
      <w:r w:rsidRPr="00405734">
        <w:rPr>
          <w:rFonts w:ascii="Tahoma" w:hAnsi="Tahoma" w:cs="Tahoma"/>
          <w:sz w:val="18"/>
          <w:szCs w:val="18"/>
        </w:rPr>
        <w:t xml:space="preserve">. </w:t>
      </w:r>
    </w:p>
    <w:p w14:paraId="6F224608" w14:textId="3B6849C7" w:rsidR="005B3A52" w:rsidRPr="00405734" w:rsidRDefault="00E87A22" w:rsidP="005B3A52">
      <w:pPr>
        <w:spacing w:line="280" w:lineRule="exact"/>
        <w:ind w:right="2975"/>
        <w:jc w:val="both"/>
        <w:rPr>
          <w:rFonts w:ascii="Tahoma" w:hAnsi="Tahoma" w:cs="Tahoma"/>
          <w:sz w:val="18"/>
          <w:szCs w:val="18"/>
        </w:rPr>
      </w:pPr>
      <w:r>
        <w:rPr>
          <w:rFonts w:ascii="Tahoma" w:hAnsi="Tahoma" w:cs="Tahoma"/>
          <w:sz w:val="18"/>
          <w:szCs w:val="18"/>
        </w:rPr>
        <w:t xml:space="preserve">Sämtliche </w:t>
      </w:r>
      <w:r w:rsidR="005B3A52" w:rsidRPr="00405734">
        <w:rPr>
          <w:rFonts w:ascii="Tahoma" w:hAnsi="Tahoma" w:cs="Tahoma"/>
          <w:sz w:val="18"/>
          <w:szCs w:val="18"/>
        </w:rPr>
        <w:t xml:space="preserve">in diesem Projekt verwendeten Hebezeuge </w:t>
      </w:r>
      <w:r>
        <w:rPr>
          <w:rFonts w:ascii="Tahoma" w:hAnsi="Tahoma" w:cs="Tahoma"/>
          <w:sz w:val="18"/>
          <w:szCs w:val="18"/>
        </w:rPr>
        <w:t xml:space="preserve">sind </w:t>
      </w:r>
      <w:r w:rsidR="005B3A52" w:rsidRPr="00405734">
        <w:rPr>
          <w:rFonts w:ascii="Tahoma" w:hAnsi="Tahoma" w:cs="Tahoma"/>
          <w:sz w:val="18"/>
          <w:szCs w:val="18"/>
        </w:rPr>
        <w:t>Standard-Seilzüge, die jedoch auf Kundenwunsch individuell angepasst und u.a. mit zusätzlicher Sicherheitstechnik ausgestattet wurden. Robert Seibold gibt ein Beispiel: „Die Seilzüge erreichen normalerweise eine maximale Hubgeschwindigkeit von 10m/min. Der Kunde wollte jedoch eine Halbierung der Geschwindigkeit, die wir mit einem Zwischengetriebe gelöst haben</w:t>
      </w:r>
      <w:r w:rsidR="00786C37">
        <w:rPr>
          <w:rFonts w:ascii="Tahoma" w:hAnsi="Tahoma" w:cs="Tahoma"/>
          <w:sz w:val="18"/>
          <w:szCs w:val="18"/>
        </w:rPr>
        <w:t xml:space="preserve">, wodurch jetzt </w:t>
      </w:r>
      <w:r w:rsidR="005B3A52" w:rsidRPr="00405734">
        <w:rPr>
          <w:rFonts w:ascii="Tahoma" w:hAnsi="Tahoma" w:cs="Tahoma"/>
          <w:sz w:val="18"/>
          <w:szCs w:val="18"/>
        </w:rPr>
        <w:t>beim Heben und Absenken der Lasten eine noch höhere Präzision</w:t>
      </w:r>
      <w:r w:rsidR="00786C37">
        <w:rPr>
          <w:rFonts w:ascii="Tahoma" w:hAnsi="Tahoma" w:cs="Tahoma"/>
          <w:sz w:val="18"/>
          <w:szCs w:val="18"/>
        </w:rPr>
        <w:t xml:space="preserve"> möglich ist</w:t>
      </w:r>
      <w:r w:rsidR="005B3A52" w:rsidRPr="00405734">
        <w:rPr>
          <w:rFonts w:ascii="Tahoma" w:hAnsi="Tahoma" w:cs="Tahoma"/>
          <w:sz w:val="18"/>
          <w:szCs w:val="18"/>
        </w:rPr>
        <w:t>.“</w:t>
      </w:r>
    </w:p>
    <w:p w14:paraId="10E5834A" w14:textId="77777777" w:rsidR="005B3A52" w:rsidRPr="00405734" w:rsidRDefault="005B3A52" w:rsidP="005B3A52">
      <w:pPr>
        <w:spacing w:line="280" w:lineRule="exact"/>
        <w:ind w:right="2975"/>
        <w:jc w:val="both"/>
        <w:rPr>
          <w:rFonts w:ascii="Tahoma" w:hAnsi="Tahoma" w:cs="Tahoma"/>
          <w:sz w:val="18"/>
          <w:szCs w:val="18"/>
        </w:rPr>
      </w:pPr>
    </w:p>
    <w:p w14:paraId="4FEA7464"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Kontinuierliche Erfassung wichtiger Betriebsdaten</w:t>
      </w:r>
    </w:p>
    <w:p w14:paraId="707FF73E" w14:textId="374C2259"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Ein wesentlicher Bestandteil des Seilzuges SH 5025-20 für dieses Projekt ist der STAHL Multi Controller SMC 22 für kontinuierliche Lastmessungen mit automatischer Lastkontrolle, die das Hubwerk bei Überlast sofort abschaltet. Als Lastkollektivspeicher erfasst der SMC </w:t>
      </w:r>
      <w:r w:rsidR="00786C37">
        <w:rPr>
          <w:rFonts w:ascii="Tahoma" w:hAnsi="Tahoma" w:cs="Tahoma"/>
          <w:sz w:val="18"/>
          <w:szCs w:val="18"/>
        </w:rPr>
        <w:t>zudem</w:t>
      </w:r>
      <w:r w:rsidRPr="00405734">
        <w:rPr>
          <w:rFonts w:ascii="Tahoma" w:hAnsi="Tahoma" w:cs="Tahoma"/>
          <w:sz w:val="18"/>
          <w:szCs w:val="18"/>
        </w:rPr>
        <w:t xml:space="preserve"> in</w:t>
      </w:r>
      <w:r w:rsidR="003D40CA">
        <w:rPr>
          <w:rFonts w:ascii="Tahoma" w:hAnsi="Tahoma" w:cs="Tahoma"/>
          <w:sz w:val="18"/>
          <w:szCs w:val="18"/>
        </w:rPr>
        <w:t xml:space="preserve"> </w:t>
      </w:r>
      <w:r w:rsidRPr="00405734">
        <w:rPr>
          <w:rFonts w:ascii="Tahoma" w:hAnsi="Tahoma" w:cs="Tahoma"/>
          <w:sz w:val="18"/>
          <w:szCs w:val="18"/>
        </w:rPr>
        <w:t>Echtzeit verschiedene Betriebsdaten,</w:t>
      </w:r>
      <w:r w:rsidR="003D40CA">
        <w:rPr>
          <w:rFonts w:ascii="Tahoma" w:hAnsi="Tahoma" w:cs="Tahoma"/>
          <w:sz w:val="18"/>
          <w:szCs w:val="18"/>
        </w:rPr>
        <w:t xml:space="preserve"> u.a. </w:t>
      </w:r>
      <w:r w:rsidRPr="00405734">
        <w:rPr>
          <w:rFonts w:ascii="Tahoma" w:hAnsi="Tahoma" w:cs="Tahoma"/>
          <w:sz w:val="18"/>
          <w:szCs w:val="18"/>
        </w:rPr>
        <w:t xml:space="preserve">die Betriebsstunden, die Volllastbetriebsstunden, die Anzahl der Motorschaltungen sowie weitere </w:t>
      </w:r>
      <w:r w:rsidR="00786C37">
        <w:rPr>
          <w:rFonts w:ascii="Tahoma" w:hAnsi="Tahoma" w:cs="Tahoma"/>
          <w:sz w:val="18"/>
          <w:szCs w:val="18"/>
        </w:rPr>
        <w:t xml:space="preserve">für den </w:t>
      </w:r>
      <w:r w:rsidR="00786C37" w:rsidRPr="00405734">
        <w:rPr>
          <w:rFonts w:ascii="Tahoma" w:hAnsi="Tahoma" w:cs="Tahoma"/>
          <w:sz w:val="18"/>
          <w:szCs w:val="18"/>
        </w:rPr>
        <w:t>sicheren Betrieb des Hebezeugs wichtig</w:t>
      </w:r>
      <w:r w:rsidR="00786C37">
        <w:rPr>
          <w:rFonts w:ascii="Tahoma" w:hAnsi="Tahoma" w:cs="Tahoma"/>
          <w:sz w:val="18"/>
          <w:szCs w:val="18"/>
        </w:rPr>
        <w:t>e</w:t>
      </w:r>
      <w:r w:rsidR="00786C37" w:rsidRPr="00405734">
        <w:rPr>
          <w:rFonts w:ascii="Tahoma" w:hAnsi="Tahoma" w:cs="Tahoma"/>
          <w:sz w:val="18"/>
          <w:szCs w:val="18"/>
        </w:rPr>
        <w:t xml:space="preserve"> </w:t>
      </w:r>
      <w:r w:rsidRPr="00405734">
        <w:rPr>
          <w:rFonts w:ascii="Tahoma" w:hAnsi="Tahoma" w:cs="Tahoma"/>
          <w:sz w:val="18"/>
          <w:szCs w:val="18"/>
        </w:rPr>
        <w:t>Parameter</w:t>
      </w:r>
      <w:r w:rsidR="003D40CA">
        <w:rPr>
          <w:rFonts w:ascii="Tahoma" w:hAnsi="Tahoma" w:cs="Tahoma"/>
          <w:sz w:val="18"/>
          <w:szCs w:val="18"/>
        </w:rPr>
        <w:t xml:space="preserve">. Mit </w:t>
      </w:r>
      <w:r w:rsidR="003D40CA" w:rsidRPr="00405734">
        <w:rPr>
          <w:rFonts w:ascii="Tahoma" w:hAnsi="Tahoma" w:cs="Tahoma"/>
          <w:sz w:val="18"/>
          <w:szCs w:val="18"/>
        </w:rPr>
        <w:t xml:space="preserve">dem </w:t>
      </w:r>
      <w:proofErr w:type="spellStart"/>
      <w:r w:rsidR="003D40CA" w:rsidRPr="00405734">
        <w:rPr>
          <w:rFonts w:ascii="Tahoma" w:hAnsi="Tahoma" w:cs="Tahoma"/>
          <w:sz w:val="18"/>
          <w:szCs w:val="18"/>
        </w:rPr>
        <w:t>ConfigTool</w:t>
      </w:r>
      <w:proofErr w:type="spellEnd"/>
      <w:r w:rsidR="003D40CA" w:rsidRPr="00405734">
        <w:rPr>
          <w:rFonts w:ascii="Tahoma" w:hAnsi="Tahoma" w:cs="Tahoma"/>
          <w:sz w:val="18"/>
          <w:szCs w:val="18"/>
        </w:rPr>
        <w:t xml:space="preserve"> von STAHL </w:t>
      </w:r>
      <w:proofErr w:type="spellStart"/>
      <w:r w:rsidR="003D40CA" w:rsidRPr="00405734">
        <w:rPr>
          <w:rFonts w:ascii="Tahoma" w:hAnsi="Tahoma" w:cs="Tahoma"/>
          <w:sz w:val="18"/>
          <w:szCs w:val="18"/>
        </w:rPr>
        <w:t>CraneSystems</w:t>
      </w:r>
      <w:proofErr w:type="spellEnd"/>
      <w:r w:rsidR="003D40CA">
        <w:rPr>
          <w:rFonts w:ascii="Tahoma" w:hAnsi="Tahoma" w:cs="Tahoma"/>
          <w:sz w:val="18"/>
          <w:szCs w:val="18"/>
        </w:rPr>
        <w:t xml:space="preserve"> lassen sich die</w:t>
      </w:r>
      <w:r w:rsidR="00230365">
        <w:rPr>
          <w:rFonts w:ascii="Tahoma" w:hAnsi="Tahoma" w:cs="Tahoma"/>
          <w:sz w:val="18"/>
          <w:szCs w:val="18"/>
        </w:rPr>
        <w:t xml:space="preserve"> Betriebsdaten </w:t>
      </w:r>
      <w:r w:rsidR="009E690E">
        <w:rPr>
          <w:rFonts w:ascii="Tahoma" w:hAnsi="Tahoma" w:cs="Tahoma"/>
          <w:sz w:val="18"/>
          <w:szCs w:val="18"/>
        </w:rPr>
        <w:t xml:space="preserve">mit </w:t>
      </w:r>
      <w:r w:rsidRPr="00405734">
        <w:rPr>
          <w:rFonts w:ascii="Tahoma" w:hAnsi="Tahoma" w:cs="Tahoma"/>
          <w:sz w:val="18"/>
          <w:szCs w:val="18"/>
        </w:rPr>
        <w:t>eine</w:t>
      </w:r>
      <w:r w:rsidR="009E690E">
        <w:rPr>
          <w:rFonts w:ascii="Tahoma" w:hAnsi="Tahoma" w:cs="Tahoma"/>
          <w:sz w:val="18"/>
          <w:szCs w:val="18"/>
        </w:rPr>
        <w:t>m</w:t>
      </w:r>
      <w:r w:rsidRPr="00405734">
        <w:rPr>
          <w:rFonts w:ascii="Tahoma" w:hAnsi="Tahoma" w:cs="Tahoma"/>
          <w:sz w:val="18"/>
          <w:szCs w:val="18"/>
        </w:rPr>
        <w:t xml:space="preserve"> PC/Laptop auslesen und auswerten.  </w:t>
      </w:r>
    </w:p>
    <w:p w14:paraId="565C95F9" w14:textId="77777777" w:rsidR="005B3A52" w:rsidRPr="00405734" w:rsidRDefault="005B3A52" w:rsidP="005B3A52">
      <w:pPr>
        <w:spacing w:line="280" w:lineRule="exact"/>
        <w:ind w:right="2975"/>
        <w:jc w:val="both"/>
        <w:rPr>
          <w:rFonts w:ascii="Tahoma" w:hAnsi="Tahoma" w:cs="Tahoma"/>
          <w:sz w:val="18"/>
          <w:szCs w:val="18"/>
        </w:rPr>
      </w:pPr>
    </w:p>
    <w:p w14:paraId="38F25E7A"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Einzel- und Tandembetrieb mit integrierter Lastsummierung</w:t>
      </w:r>
    </w:p>
    <w:p w14:paraId="5DC6AB8E" w14:textId="3FDB51F8"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Der zweite Konsolkran ist in der Bauform identisch mit dem ersten, zeichnet sich allerdings durch einige weitere Besonderheiten aus</w:t>
      </w:r>
      <w:r w:rsidR="00197707">
        <w:rPr>
          <w:rFonts w:ascii="Tahoma" w:hAnsi="Tahoma" w:cs="Tahoma"/>
          <w:sz w:val="18"/>
          <w:szCs w:val="18"/>
        </w:rPr>
        <w:t>,</w:t>
      </w:r>
      <w:r w:rsidR="00230365">
        <w:rPr>
          <w:rFonts w:ascii="Tahoma" w:hAnsi="Tahoma" w:cs="Tahoma"/>
          <w:sz w:val="18"/>
          <w:szCs w:val="18"/>
        </w:rPr>
        <w:t xml:space="preserve"> </w:t>
      </w:r>
      <w:r w:rsidRPr="00405734">
        <w:rPr>
          <w:rFonts w:ascii="Tahoma" w:hAnsi="Tahoma" w:cs="Tahoma"/>
          <w:sz w:val="18"/>
          <w:szCs w:val="18"/>
        </w:rPr>
        <w:t xml:space="preserve">für die u.a. die Statik des Krans </w:t>
      </w:r>
      <w:r w:rsidR="00230365">
        <w:rPr>
          <w:rFonts w:ascii="Tahoma" w:hAnsi="Tahoma" w:cs="Tahoma"/>
          <w:sz w:val="18"/>
          <w:szCs w:val="18"/>
        </w:rPr>
        <w:t>angepasst wurde</w:t>
      </w:r>
      <w:r w:rsidRPr="00405734">
        <w:rPr>
          <w:rFonts w:ascii="Tahoma" w:hAnsi="Tahoma" w:cs="Tahoma"/>
          <w:sz w:val="18"/>
          <w:szCs w:val="18"/>
        </w:rPr>
        <w:t>. Auf dem Obergurt dieses Krans verfahren gleich zwei Elektroseilzüge SH 6040-10 von STAHL CraneSystems</w:t>
      </w:r>
      <w:r w:rsidR="00197707">
        <w:rPr>
          <w:rFonts w:ascii="Tahoma" w:hAnsi="Tahoma" w:cs="Tahoma"/>
          <w:sz w:val="18"/>
          <w:szCs w:val="18"/>
        </w:rPr>
        <w:t xml:space="preserve">. </w:t>
      </w:r>
      <w:r w:rsidRPr="00405734">
        <w:rPr>
          <w:rFonts w:ascii="Tahoma" w:hAnsi="Tahoma" w:cs="Tahoma"/>
          <w:sz w:val="18"/>
          <w:szCs w:val="18"/>
        </w:rPr>
        <w:t>Die Hebezeuge, ebenfalls konzipiert für eine Tragfähigkeit von je 8t und einer Hubhöhe von 6m, ermöglichen wahlweise den Einzel- oder Tandembetrieb</w:t>
      </w:r>
      <w:r w:rsidR="00230365">
        <w:rPr>
          <w:rFonts w:ascii="Tahoma" w:hAnsi="Tahoma" w:cs="Tahoma"/>
          <w:sz w:val="18"/>
          <w:szCs w:val="18"/>
        </w:rPr>
        <w:t xml:space="preserve">, für den </w:t>
      </w:r>
      <w:r w:rsidRPr="00405734">
        <w:rPr>
          <w:rFonts w:ascii="Tahoma" w:hAnsi="Tahoma" w:cs="Tahoma"/>
          <w:sz w:val="18"/>
          <w:szCs w:val="18"/>
        </w:rPr>
        <w:t>außerdem eine Lastsummierung mit einer Sicherheits-SPS integriert</w:t>
      </w:r>
      <w:r w:rsidR="00230365">
        <w:rPr>
          <w:rFonts w:ascii="Tahoma" w:hAnsi="Tahoma" w:cs="Tahoma"/>
          <w:sz w:val="18"/>
          <w:szCs w:val="18"/>
        </w:rPr>
        <w:t xml:space="preserve"> ist</w:t>
      </w:r>
      <w:r w:rsidRPr="00405734">
        <w:rPr>
          <w:rFonts w:ascii="Tahoma" w:hAnsi="Tahoma" w:cs="Tahoma"/>
          <w:sz w:val="18"/>
          <w:szCs w:val="18"/>
        </w:rPr>
        <w:t xml:space="preserve">. Sie misst und überwacht permanent die Lasten an beiden Kranhaken und stellt sicher, dass die zulässige Gesamttragfähigkeit des Krans nicht überschritten wird. </w:t>
      </w:r>
      <w:r w:rsidR="00197707">
        <w:rPr>
          <w:rFonts w:ascii="Tahoma" w:hAnsi="Tahoma" w:cs="Tahoma"/>
          <w:sz w:val="18"/>
          <w:szCs w:val="18"/>
        </w:rPr>
        <w:t>„</w:t>
      </w:r>
      <w:r w:rsidRPr="00405734">
        <w:rPr>
          <w:rFonts w:ascii="Tahoma" w:hAnsi="Tahoma" w:cs="Tahoma"/>
          <w:sz w:val="18"/>
          <w:szCs w:val="18"/>
        </w:rPr>
        <w:t xml:space="preserve">Im Tandembetrieb lassen sich </w:t>
      </w:r>
      <w:r w:rsidRPr="00405734">
        <w:rPr>
          <w:rFonts w:ascii="Tahoma" w:hAnsi="Tahoma" w:cs="Tahoma"/>
          <w:sz w:val="18"/>
          <w:szCs w:val="18"/>
        </w:rPr>
        <w:lastRenderedPageBreak/>
        <w:t>längere Werkzeuge leichter transportieren und exakter positionieren, wobei das Transportgut an beiden Haken stets in einer stabilen Lage bleibt</w:t>
      </w:r>
      <w:r w:rsidR="00197707">
        <w:rPr>
          <w:rFonts w:ascii="Tahoma" w:hAnsi="Tahoma" w:cs="Tahoma"/>
          <w:sz w:val="18"/>
          <w:szCs w:val="18"/>
        </w:rPr>
        <w:t>.</w:t>
      </w:r>
      <w:r w:rsidRPr="00405734">
        <w:rPr>
          <w:rFonts w:ascii="Tahoma" w:hAnsi="Tahoma" w:cs="Tahoma"/>
          <w:sz w:val="18"/>
          <w:szCs w:val="18"/>
        </w:rPr>
        <w:t xml:space="preserve"> Im Einzelbetrieb können die Werkzeuge wiederum sicher gedreht und gewendet werden</w:t>
      </w:r>
      <w:r w:rsidR="00230365">
        <w:rPr>
          <w:rFonts w:ascii="Tahoma" w:hAnsi="Tahoma" w:cs="Tahoma"/>
          <w:sz w:val="18"/>
          <w:szCs w:val="18"/>
        </w:rPr>
        <w:t>.</w:t>
      </w:r>
      <w:r w:rsidRPr="00405734">
        <w:rPr>
          <w:rFonts w:ascii="Tahoma" w:hAnsi="Tahoma" w:cs="Tahoma"/>
          <w:sz w:val="18"/>
          <w:szCs w:val="18"/>
        </w:rPr>
        <w:t xml:space="preserve"> Die Lastsummierung mit einer Sicherheits-SPS ist aus meiner Sicht ein gewisses Alleinstellungsmerkmal </w:t>
      </w:r>
      <w:r w:rsidR="00230365">
        <w:rPr>
          <w:rFonts w:ascii="Tahoma" w:hAnsi="Tahoma" w:cs="Tahoma"/>
          <w:sz w:val="18"/>
          <w:szCs w:val="18"/>
        </w:rPr>
        <w:t xml:space="preserve">dieser </w:t>
      </w:r>
      <w:r w:rsidRPr="00405734">
        <w:rPr>
          <w:rFonts w:ascii="Tahoma" w:hAnsi="Tahoma" w:cs="Tahoma"/>
          <w:sz w:val="18"/>
          <w:szCs w:val="18"/>
        </w:rPr>
        <w:t xml:space="preserve">Seilzüge, denn </w:t>
      </w:r>
      <w:r w:rsidR="00B556C4">
        <w:rPr>
          <w:rFonts w:ascii="Tahoma" w:hAnsi="Tahoma" w:cs="Tahoma"/>
          <w:sz w:val="18"/>
          <w:szCs w:val="18"/>
        </w:rPr>
        <w:t xml:space="preserve">sie </w:t>
      </w:r>
      <w:r w:rsidRPr="00405734">
        <w:rPr>
          <w:rFonts w:ascii="Tahoma" w:hAnsi="Tahoma" w:cs="Tahoma"/>
          <w:sz w:val="18"/>
          <w:szCs w:val="18"/>
        </w:rPr>
        <w:t>verfügen hierdurch über ein sehr hohes Sicherheitsniveau. Die Steuerungen sind gemäß EN 15011 ausgelegt und erfüllen je nach Anforderung die hohen Performance Level PL c oder PL d</w:t>
      </w:r>
      <w:r w:rsidR="00230365">
        <w:rPr>
          <w:rFonts w:ascii="Tahoma" w:hAnsi="Tahoma" w:cs="Tahoma"/>
          <w:sz w:val="18"/>
          <w:szCs w:val="18"/>
        </w:rPr>
        <w:t xml:space="preserve">“, </w:t>
      </w:r>
      <w:r w:rsidR="009E690E">
        <w:rPr>
          <w:rFonts w:ascii="Tahoma" w:hAnsi="Tahoma" w:cs="Tahoma"/>
          <w:sz w:val="18"/>
          <w:szCs w:val="18"/>
        </w:rPr>
        <w:t>so</w:t>
      </w:r>
      <w:r w:rsidR="00B556C4">
        <w:rPr>
          <w:rFonts w:ascii="Tahoma" w:hAnsi="Tahoma" w:cs="Tahoma"/>
          <w:sz w:val="18"/>
          <w:szCs w:val="18"/>
        </w:rPr>
        <w:t xml:space="preserve"> </w:t>
      </w:r>
      <w:r w:rsidR="00230365">
        <w:rPr>
          <w:rFonts w:ascii="Tahoma" w:hAnsi="Tahoma" w:cs="Tahoma"/>
          <w:sz w:val="18"/>
          <w:szCs w:val="18"/>
        </w:rPr>
        <w:t xml:space="preserve">Seibold. </w:t>
      </w:r>
      <w:r w:rsidRPr="00405734">
        <w:rPr>
          <w:rFonts w:ascii="Tahoma" w:hAnsi="Tahoma" w:cs="Tahoma"/>
          <w:sz w:val="18"/>
          <w:szCs w:val="18"/>
        </w:rPr>
        <w:t xml:space="preserve"> </w:t>
      </w:r>
    </w:p>
    <w:p w14:paraId="29B047FF" w14:textId="77777777" w:rsidR="005B3A52" w:rsidRPr="00405734" w:rsidRDefault="005B3A52" w:rsidP="005B3A52">
      <w:pPr>
        <w:spacing w:line="280" w:lineRule="exact"/>
        <w:ind w:right="2975"/>
        <w:jc w:val="both"/>
        <w:rPr>
          <w:rFonts w:ascii="Tahoma" w:hAnsi="Tahoma" w:cs="Tahoma"/>
          <w:sz w:val="18"/>
          <w:szCs w:val="18"/>
        </w:rPr>
      </w:pPr>
    </w:p>
    <w:p w14:paraId="6AC6BA35" w14:textId="7777777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Sonderkonstruktion für die Fahrachse  </w:t>
      </w:r>
    </w:p>
    <w:p w14:paraId="64E26269" w14:textId="235B52EA"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Eine Sonderkonstruktion unter Verwendung von STAHL CraneSystems Standardkopfträgern und Radblöcken realisierte Haslinger auch für die Fahrachse der Krane, </w:t>
      </w:r>
      <w:r w:rsidR="00B826AD">
        <w:rPr>
          <w:rFonts w:ascii="Tahoma" w:hAnsi="Tahoma" w:cs="Tahoma"/>
          <w:sz w:val="18"/>
          <w:szCs w:val="18"/>
        </w:rPr>
        <w:t xml:space="preserve">bestehend </w:t>
      </w:r>
      <w:r w:rsidRPr="00405734">
        <w:rPr>
          <w:rFonts w:ascii="Tahoma" w:hAnsi="Tahoma" w:cs="Tahoma"/>
          <w:sz w:val="18"/>
          <w:szCs w:val="18"/>
        </w:rPr>
        <w:t>aus jeweils drei Kranbahnen auf jeder Hallenseite. Jeder Kran verfügt über zwei frequenzgeregelte Fahrantriebe am unteren Kopfträger, der auf der mittleren Kranbahn läuft. Mit jeweils vier Radblöcken werden die sehr hohen Druckkräfte auf die untere Kranbahn gleichmäßig verteilt.</w:t>
      </w:r>
    </w:p>
    <w:p w14:paraId="2CBF7AB3" w14:textId="77777777" w:rsidR="005B3A52" w:rsidRPr="00405734" w:rsidRDefault="005B3A52" w:rsidP="005B3A52">
      <w:pPr>
        <w:spacing w:line="280" w:lineRule="exact"/>
        <w:ind w:right="2975"/>
        <w:jc w:val="both"/>
        <w:rPr>
          <w:rFonts w:ascii="Tahoma" w:hAnsi="Tahoma" w:cs="Tahoma"/>
          <w:sz w:val="18"/>
          <w:szCs w:val="18"/>
        </w:rPr>
      </w:pPr>
    </w:p>
    <w:p w14:paraId="48D2DF3F" w14:textId="1B8409D7" w:rsidR="005B3A52" w:rsidRPr="00405734"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Erfolgreicher Abschluss </w:t>
      </w:r>
      <w:r w:rsidR="009E690E">
        <w:rPr>
          <w:rFonts w:ascii="Tahoma" w:hAnsi="Tahoma" w:cs="Tahoma"/>
          <w:sz w:val="18"/>
          <w:szCs w:val="18"/>
        </w:rPr>
        <w:t>des Projektes</w:t>
      </w:r>
    </w:p>
    <w:p w14:paraId="7F380151" w14:textId="4EEA36CA" w:rsidR="005B3A52" w:rsidRDefault="005B3A52" w:rsidP="005B3A52">
      <w:pPr>
        <w:spacing w:line="280" w:lineRule="exact"/>
        <w:ind w:right="2975"/>
        <w:jc w:val="both"/>
        <w:rPr>
          <w:rFonts w:ascii="Tahoma" w:hAnsi="Tahoma" w:cs="Tahoma"/>
          <w:sz w:val="18"/>
          <w:szCs w:val="18"/>
        </w:rPr>
      </w:pPr>
      <w:r w:rsidRPr="00405734">
        <w:rPr>
          <w:rFonts w:ascii="Tahoma" w:hAnsi="Tahoma" w:cs="Tahoma"/>
          <w:sz w:val="18"/>
          <w:szCs w:val="18"/>
        </w:rPr>
        <w:t xml:space="preserve">Aufgrund der </w:t>
      </w:r>
      <w:r w:rsidR="00230365">
        <w:rPr>
          <w:rFonts w:ascii="Tahoma" w:hAnsi="Tahoma" w:cs="Tahoma"/>
          <w:sz w:val="18"/>
          <w:szCs w:val="18"/>
        </w:rPr>
        <w:t xml:space="preserve">guten </w:t>
      </w:r>
      <w:r w:rsidRPr="00405734">
        <w:rPr>
          <w:rFonts w:ascii="Tahoma" w:hAnsi="Tahoma" w:cs="Tahoma"/>
          <w:sz w:val="18"/>
          <w:szCs w:val="18"/>
        </w:rPr>
        <w:t xml:space="preserve">Planung und Organisation benötigte die Deinstallation der Bestandskrane und Komplettinstallation der ersten beiden Konsolkrane </w:t>
      </w:r>
      <w:r w:rsidR="00230365">
        <w:rPr>
          <w:rFonts w:ascii="Tahoma" w:hAnsi="Tahoma" w:cs="Tahoma"/>
          <w:sz w:val="18"/>
          <w:szCs w:val="18"/>
        </w:rPr>
        <w:t xml:space="preserve">nur </w:t>
      </w:r>
      <w:r w:rsidRPr="00405734">
        <w:rPr>
          <w:rFonts w:ascii="Tahoma" w:hAnsi="Tahoma" w:cs="Tahoma"/>
          <w:sz w:val="18"/>
          <w:szCs w:val="18"/>
        </w:rPr>
        <w:t xml:space="preserve">zwei Wochen. </w:t>
      </w:r>
      <w:r w:rsidR="00230365">
        <w:rPr>
          <w:rFonts w:ascii="Tahoma" w:hAnsi="Tahoma" w:cs="Tahoma"/>
          <w:sz w:val="18"/>
          <w:szCs w:val="18"/>
        </w:rPr>
        <w:t xml:space="preserve">Die </w:t>
      </w:r>
      <w:r w:rsidR="00230365" w:rsidRPr="00405734">
        <w:rPr>
          <w:rFonts w:ascii="Tahoma" w:hAnsi="Tahoma" w:cs="Tahoma"/>
          <w:sz w:val="18"/>
          <w:szCs w:val="18"/>
        </w:rPr>
        <w:t xml:space="preserve">beiden weiteren und zu den ersten Lösungen identischen Konsolkrane </w:t>
      </w:r>
      <w:r w:rsidRPr="00405734">
        <w:rPr>
          <w:rFonts w:ascii="Tahoma" w:hAnsi="Tahoma" w:cs="Tahoma"/>
          <w:sz w:val="18"/>
          <w:szCs w:val="18"/>
        </w:rPr>
        <w:t>wurden im Sommer 2021</w:t>
      </w:r>
      <w:r w:rsidR="00B826AD">
        <w:rPr>
          <w:rFonts w:ascii="Tahoma" w:hAnsi="Tahoma" w:cs="Tahoma"/>
          <w:sz w:val="18"/>
          <w:szCs w:val="18"/>
        </w:rPr>
        <w:t xml:space="preserve"> </w:t>
      </w:r>
      <w:r w:rsidR="00B826AD" w:rsidRPr="00405734">
        <w:rPr>
          <w:rFonts w:ascii="Tahoma" w:hAnsi="Tahoma" w:cs="Tahoma"/>
          <w:sz w:val="18"/>
          <w:szCs w:val="18"/>
        </w:rPr>
        <w:t>während einer geplanten Produktionspause des Automobilbauers</w:t>
      </w:r>
      <w:r w:rsidRPr="00405734">
        <w:rPr>
          <w:rFonts w:ascii="Tahoma" w:hAnsi="Tahoma" w:cs="Tahoma"/>
          <w:sz w:val="18"/>
          <w:szCs w:val="18"/>
        </w:rPr>
        <w:t xml:space="preserve"> in Betrieb genommen.</w:t>
      </w:r>
      <w:r w:rsidR="00B826AD">
        <w:rPr>
          <w:rFonts w:ascii="Tahoma" w:hAnsi="Tahoma" w:cs="Tahoma"/>
          <w:sz w:val="18"/>
          <w:szCs w:val="18"/>
        </w:rPr>
        <w:t xml:space="preserve"> </w:t>
      </w:r>
      <w:r w:rsidRPr="00405734">
        <w:rPr>
          <w:rFonts w:ascii="Tahoma" w:hAnsi="Tahoma" w:cs="Tahoma"/>
          <w:sz w:val="18"/>
          <w:szCs w:val="18"/>
        </w:rPr>
        <w:t>„Wir haben uns in den letzten Jahren zu Experten für das Engineering von speziellen Krananlagen entwickelt. D</w:t>
      </w:r>
      <w:r w:rsidR="00FE603F">
        <w:rPr>
          <w:rFonts w:ascii="Tahoma" w:hAnsi="Tahoma" w:cs="Tahoma"/>
          <w:sz w:val="18"/>
          <w:szCs w:val="18"/>
        </w:rPr>
        <w:t>iese</w:t>
      </w:r>
      <w:r w:rsidR="00B826AD">
        <w:rPr>
          <w:rFonts w:ascii="Tahoma" w:hAnsi="Tahoma" w:cs="Tahoma"/>
          <w:sz w:val="18"/>
          <w:szCs w:val="18"/>
        </w:rPr>
        <w:t>s</w:t>
      </w:r>
      <w:r w:rsidR="00FE603F">
        <w:rPr>
          <w:rFonts w:ascii="Tahoma" w:hAnsi="Tahoma" w:cs="Tahoma"/>
          <w:sz w:val="18"/>
          <w:szCs w:val="18"/>
        </w:rPr>
        <w:t xml:space="preserve"> </w:t>
      </w:r>
      <w:r w:rsidRPr="00405734">
        <w:rPr>
          <w:rFonts w:ascii="Tahoma" w:hAnsi="Tahoma" w:cs="Tahoma"/>
          <w:sz w:val="18"/>
          <w:szCs w:val="18"/>
        </w:rPr>
        <w:t xml:space="preserve">erfolgreiche Projekt </w:t>
      </w:r>
      <w:r w:rsidR="00FE603F">
        <w:rPr>
          <w:rFonts w:ascii="Tahoma" w:hAnsi="Tahoma" w:cs="Tahoma"/>
          <w:sz w:val="18"/>
          <w:szCs w:val="18"/>
        </w:rPr>
        <w:t>s</w:t>
      </w:r>
      <w:r w:rsidRPr="00405734">
        <w:rPr>
          <w:rFonts w:ascii="Tahoma" w:hAnsi="Tahoma" w:cs="Tahoma"/>
          <w:sz w:val="18"/>
          <w:szCs w:val="18"/>
        </w:rPr>
        <w:t xml:space="preserve">teht exemplarisch für unsere individuellen und </w:t>
      </w:r>
      <w:r w:rsidR="00B826AD">
        <w:rPr>
          <w:rFonts w:ascii="Tahoma" w:hAnsi="Tahoma" w:cs="Tahoma"/>
          <w:sz w:val="18"/>
          <w:szCs w:val="18"/>
        </w:rPr>
        <w:t>durch den System</w:t>
      </w:r>
      <w:r w:rsidRPr="00405734">
        <w:rPr>
          <w:rFonts w:ascii="Tahoma" w:hAnsi="Tahoma" w:cs="Tahoma"/>
          <w:sz w:val="18"/>
          <w:szCs w:val="18"/>
        </w:rPr>
        <w:t>baukasten von STAHL CraneSystems optimal auf den Bedarf des Kunden zugeschnittenen Komplettlösungen“, so das positive Fazit von Robert Seibold.</w:t>
      </w:r>
    </w:p>
    <w:p w14:paraId="57AA9A5E" w14:textId="77777777" w:rsidR="005B3A52" w:rsidRPr="00405734" w:rsidRDefault="005B3A52" w:rsidP="005B3A52">
      <w:pPr>
        <w:spacing w:line="280" w:lineRule="exact"/>
        <w:ind w:right="2975"/>
        <w:jc w:val="both"/>
        <w:rPr>
          <w:rFonts w:ascii="Tahoma" w:hAnsi="Tahoma" w:cs="Tahoma"/>
          <w:sz w:val="18"/>
          <w:szCs w:val="18"/>
        </w:rPr>
      </w:pPr>
    </w:p>
    <w:p w14:paraId="3A386AF0" w14:textId="161EA1FB" w:rsidR="0059286E" w:rsidRPr="00823482" w:rsidRDefault="005B3A52" w:rsidP="005B3A52">
      <w:pPr>
        <w:spacing w:line="280" w:lineRule="exact"/>
        <w:ind w:right="2975"/>
        <w:jc w:val="both"/>
        <w:rPr>
          <w:bCs/>
          <w:i/>
          <w:iCs/>
          <w:lang w:bidi="en-GB"/>
        </w:rPr>
      </w:pPr>
      <w:r w:rsidRPr="00823482">
        <w:rPr>
          <w:rFonts w:ascii="Tahoma" w:hAnsi="Tahoma" w:cs="Tahoma"/>
          <w:i/>
          <w:iCs/>
          <w:sz w:val="18"/>
          <w:szCs w:val="18"/>
        </w:rPr>
        <w:t>(</w:t>
      </w:r>
      <w:r w:rsidR="00B826AD">
        <w:rPr>
          <w:rFonts w:ascii="Tahoma" w:hAnsi="Tahoma" w:cs="Tahoma"/>
          <w:i/>
          <w:iCs/>
          <w:sz w:val="18"/>
          <w:szCs w:val="18"/>
        </w:rPr>
        <w:t>6</w:t>
      </w:r>
      <w:r w:rsidR="00CE69ED">
        <w:rPr>
          <w:rFonts w:ascii="Tahoma" w:hAnsi="Tahoma" w:cs="Tahoma"/>
          <w:i/>
          <w:iCs/>
          <w:sz w:val="18"/>
          <w:szCs w:val="18"/>
        </w:rPr>
        <w:t>.</w:t>
      </w:r>
      <w:r w:rsidR="00B826AD">
        <w:rPr>
          <w:rFonts w:ascii="Tahoma" w:hAnsi="Tahoma" w:cs="Tahoma"/>
          <w:i/>
          <w:iCs/>
          <w:sz w:val="18"/>
          <w:szCs w:val="18"/>
        </w:rPr>
        <w:t>8</w:t>
      </w:r>
      <w:r w:rsidR="009E690E">
        <w:rPr>
          <w:rFonts w:ascii="Tahoma" w:hAnsi="Tahoma" w:cs="Tahoma"/>
          <w:i/>
          <w:iCs/>
          <w:sz w:val="18"/>
          <w:szCs w:val="18"/>
        </w:rPr>
        <w:t>44</w:t>
      </w:r>
      <w:r w:rsidRPr="00823482">
        <w:rPr>
          <w:rFonts w:ascii="Tahoma" w:hAnsi="Tahoma" w:cs="Tahoma"/>
          <w:i/>
          <w:iCs/>
          <w:sz w:val="18"/>
          <w:szCs w:val="18"/>
        </w:rPr>
        <w:t xml:space="preserve"> Zeichen)</w:t>
      </w:r>
    </w:p>
    <w:p w14:paraId="522EDE86" w14:textId="2730C5B4" w:rsidR="007262FA" w:rsidRDefault="007262FA" w:rsidP="005B3A52">
      <w:pPr>
        <w:ind w:right="2975"/>
        <w:jc w:val="both"/>
        <w:rPr>
          <w:rFonts w:ascii="Tahoma" w:hAnsi="Tahoma" w:cs="Tahoma"/>
          <w:i/>
          <w:sz w:val="18"/>
          <w:szCs w:val="18"/>
          <w:lang w:eastAsia="en-US"/>
        </w:rPr>
      </w:pPr>
    </w:p>
    <w:p w14:paraId="151D430A" w14:textId="1EA19666" w:rsidR="00823482" w:rsidRDefault="00823482" w:rsidP="005B3A52">
      <w:pPr>
        <w:ind w:right="2975"/>
        <w:jc w:val="both"/>
        <w:rPr>
          <w:rFonts w:ascii="Tahoma" w:hAnsi="Tahoma" w:cs="Tahoma"/>
          <w:i/>
          <w:sz w:val="18"/>
          <w:szCs w:val="18"/>
          <w:lang w:eastAsia="en-US"/>
        </w:rPr>
      </w:pPr>
    </w:p>
    <w:p w14:paraId="381390A3" w14:textId="38144D36" w:rsidR="00823482" w:rsidRDefault="00823482" w:rsidP="005B3A52">
      <w:pPr>
        <w:ind w:right="2975"/>
        <w:jc w:val="both"/>
        <w:rPr>
          <w:rFonts w:ascii="Tahoma" w:hAnsi="Tahoma" w:cs="Tahoma"/>
          <w:i/>
          <w:sz w:val="18"/>
          <w:szCs w:val="18"/>
          <w:lang w:eastAsia="en-US"/>
        </w:rPr>
      </w:pPr>
    </w:p>
    <w:p w14:paraId="7DE2D9BE" w14:textId="02C85905" w:rsidR="00823482" w:rsidRDefault="00823482" w:rsidP="005B3A52">
      <w:pPr>
        <w:ind w:right="2975"/>
        <w:jc w:val="both"/>
        <w:rPr>
          <w:rFonts w:ascii="Tahoma" w:hAnsi="Tahoma" w:cs="Tahoma"/>
          <w:i/>
          <w:sz w:val="18"/>
          <w:szCs w:val="18"/>
          <w:lang w:eastAsia="en-US"/>
        </w:rPr>
      </w:pPr>
    </w:p>
    <w:p w14:paraId="5B0BC631" w14:textId="6DBF3A8A" w:rsidR="00823482" w:rsidRDefault="00823482" w:rsidP="005B3A52">
      <w:pPr>
        <w:ind w:right="2975"/>
        <w:jc w:val="both"/>
        <w:rPr>
          <w:rFonts w:ascii="Tahoma" w:hAnsi="Tahoma" w:cs="Tahoma"/>
          <w:i/>
          <w:sz w:val="18"/>
          <w:szCs w:val="18"/>
          <w:lang w:eastAsia="en-US"/>
        </w:rPr>
      </w:pPr>
    </w:p>
    <w:p w14:paraId="5C35B0D3" w14:textId="12CD6FB0" w:rsidR="00823482" w:rsidRDefault="00823482" w:rsidP="005B3A52">
      <w:pPr>
        <w:ind w:right="2975"/>
        <w:jc w:val="both"/>
        <w:rPr>
          <w:rFonts w:ascii="Tahoma" w:hAnsi="Tahoma" w:cs="Tahoma"/>
          <w:i/>
          <w:sz w:val="18"/>
          <w:szCs w:val="18"/>
          <w:lang w:eastAsia="en-US"/>
        </w:rPr>
      </w:pPr>
    </w:p>
    <w:p w14:paraId="6E426F07" w14:textId="05AA5350" w:rsidR="00823482" w:rsidRDefault="00823482" w:rsidP="005B3A52">
      <w:pPr>
        <w:ind w:right="2975"/>
        <w:jc w:val="both"/>
        <w:rPr>
          <w:rFonts w:ascii="Tahoma" w:hAnsi="Tahoma" w:cs="Tahoma"/>
          <w:i/>
          <w:sz w:val="18"/>
          <w:szCs w:val="18"/>
          <w:lang w:eastAsia="en-US"/>
        </w:rPr>
      </w:pPr>
    </w:p>
    <w:p w14:paraId="724AC999" w14:textId="3A24F2DC" w:rsidR="00823482" w:rsidRDefault="00823482" w:rsidP="005B3A52">
      <w:pPr>
        <w:ind w:right="2975"/>
        <w:jc w:val="both"/>
        <w:rPr>
          <w:rFonts w:ascii="Tahoma" w:hAnsi="Tahoma" w:cs="Tahoma"/>
          <w:i/>
          <w:sz w:val="18"/>
          <w:szCs w:val="18"/>
          <w:lang w:eastAsia="en-US"/>
        </w:rPr>
      </w:pPr>
    </w:p>
    <w:p w14:paraId="3685BA90" w14:textId="4352FB95" w:rsidR="00823482" w:rsidRDefault="00823482" w:rsidP="005B3A52">
      <w:pPr>
        <w:ind w:right="2975"/>
        <w:jc w:val="both"/>
        <w:rPr>
          <w:rFonts w:ascii="Tahoma" w:hAnsi="Tahoma" w:cs="Tahoma"/>
          <w:i/>
          <w:sz w:val="18"/>
          <w:szCs w:val="18"/>
          <w:lang w:eastAsia="en-US"/>
        </w:rPr>
      </w:pPr>
    </w:p>
    <w:p w14:paraId="618A51BA" w14:textId="126E3B2B" w:rsidR="00823482" w:rsidRDefault="00823482" w:rsidP="005B3A52">
      <w:pPr>
        <w:ind w:right="2975"/>
        <w:jc w:val="both"/>
        <w:rPr>
          <w:rFonts w:ascii="Tahoma" w:hAnsi="Tahoma" w:cs="Tahoma"/>
          <w:i/>
          <w:sz w:val="18"/>
          <w:szCs w:val="18"/>
          <w:lang w:eastAsia="en-US"/>
        </w:rPr>
      </w:pPr>
    </w:p>
    <w:p w14:paraId="29E097FF" w14:textId="2833CE08" w:rsidR="00823482" w:rsidRDefault="00823482" w:rsidP="005B3A52">
      <w:pPr>
        <w:ind w:right="2975"/>
        <w:jc w:val="both"/>
        <w:rPr>
          <w:rFonts w:ascii="Tahoma" w:hAnsi="Tahoma" w:cs="Tahoma"/>
          <w:i/>
          <w:sz w:val="18"/>
          <w:szCs w:val="18"/>
          <w:lang w:eastAsia="en-US"/>
        </w:rPr>
      </w:pPr>
    </w:p>
    <w:p w14:paraId="6673CBD1" w14:textId="035EF2A3" w:rsidR="00823482" w:rsidRDefault="00823482" w:rsidP="005B3A52">
      <w:pPr>
        <w:ind w:right="2975"/>
        <w:jc w:val="both"/>
        <w:rPr>
          <w:rFonts w:ascii="Tahoma" w:hAnsi="Tahoma" w:cs="Tahoma"/>
          <w:i/>
          <w:sz w:val="18"/>
          <w:szCs w:val="18"/>
          <w:lang w:eastAsia="en-US"/>
        </w:rPr>
      </w:pPr>
    </w:p>
    <w:p w14:paraId="6C8F054B" w14:textId="45CB0349" w:rsidR="00823482" w:rsidRDefault="00823482" w:rsidP="005B3A52">
      <w:pPr>
        <w:ind w:right="2975"/>
        <w:jc w:val="both"/>
        <w:rPr>
          <w:rFonts w:ascii="Tahoma" w:hAnsi="Tahoma" w:cs="Tahoma"/>
          <w:i/>
          <w:sz w:val="18"/>
          <w:szCs w:val="18"/>
          <w:lang w:eastAsia="en-US"/>
        </w:rPr>
      </w:pPr>
    </w:p>
    <w:p w14:paraId="1849D6DF" w14:textId="63C4EA33" w:rsidR="00823482" w:rsidRDefault="00823482" w:rsidP="005B3A52">
      <w:pPr>
        <w:ind w:right="2975"/>
        <w:jc w:val="both"/>
        <w:rPr>
          <w:rFonts w:ascii="Tahoma" w:hAnsi="Tahoma" w:cs="Tahoma"/>
          <w:i/>
          <w:sz w:val="18"/>
          <w:szCs w:val="18"/>
          <w:lang w:eastAsia="en-US"/>
        </w:rPr>
      </w:pPr>
    </w:p>
    <w:p w14:paraId="1459816B" w14:textId="48C6A602" w:rsidR="00823482" w:rsidRDefault="00823482" w:rsidP="005B3A52">
      <w:pPr>
        <w:ind w:right="2975"/>
        <w:jc w:val="both"/>
        <w:rPr>
          <w:rFonts w:ascii="Tahoma" w:hAnsi="Tahoma" w:cs="Tahoma"/>
          <w:i/>
          <w:sz w:val="18"/>
          <w:szCs w:val="18"/>
          <w:lang w:eastAsia="en-US"/>
        </w:rPr>
      </w:pPr>
    </w:p>
    <w:p w14:paraId="07DB8727" w14:textId="0BDC9047" w:rsidR="00823482" w:rsidRDefault="00823482" w:rsidP="005B3A52">
      <w:pPr>
        <w:ind w:right="2975"/>
        <w:jc w:val="both"/>
        <w:rPr>
          <w:rFonts w:ascii="Tahoma" w:hAnsi="Tahoma" w:cs="Tahoma"/>
          <w:i/>
          <w:sz w:val="18"/>
          <w:szCs w:val="18"/>
          <w:lang w:eastAsia="en-US"/>
        </w:rPr>
      </w:pPr>
    </w:p>
    <w:p w14:paraId="2797B49C" w14:textId="01F87CB9" w:rsidR="00823482" w:rsidRDefault="00823482" w:rsidP="005B3A52">
      <w:pPr>
        <w:ind w:right="2975"/>
        <w:jc w:val="both"/>
        <w:rPr>
          <w:rFonts w:ascii="Tahoma" w:hAnsi="Tahoma" w:cs="Tahoma"/>
          <w:i/>
          <w:sz w:val="18"/>
          <w:szCs w:val="18"/>
          <w:lang w:eastAsia="en-US"/>
        </w:rPr>
      </w:pPr>
    </w:p>
    <w:p w14:paraId="34D57397" w14:textId="7BC02C0A" w:rsidR="00823482" w:rsidRDefault="00823482" w:rsidP="005B3A52">
      <w:pPr>
        <w:ind w:right="2975"/>
        <w:jc w:val="both"/>
        <w:rPr>
          <w:rFonts w:ascii="Tahoma" w:hAnsi="Tahoma" w:cs="Tahoma"/>
          <w:i/>
          <w:sz w:val="18"/>
          <w:szCs w:val="18"/>
          <w:lang w:eastAsia="en-US"/>
        </w:rPr>
      </w:pPr>
    </w:p>
    <w:p w14:paraId="166677B8" w14:textId="740B7986" w:rsidR="00823482" w:rsidRDefault="00823482" w:rsidP="005B3A52">
      <w:pPr>
        <w:ind w:right="2975"/>
        <w:jc w:val="both"/>
        <w:rPr>
          <w:rFonts w:ascii="Tahoma" w:hAnsi="Tahoma" w:cs="Tahoma"/>
          <w:i/>
          <w:sz w:val="18"/>
          <w:szCs w:val="18"/>
          <w:lang w:eastAsia="en-US"/>
        </w:rPr>
      </w:pPr>
    </w:p>
    <w:p w14:paraId="774205E8" w14:textId="3AE99BC7" w:rsidR="00823482" w:rsidRDefault="00823482" w:rsidP="005B3A52">
      <w:pPr>
        <w:ind w:right="2975"/>
        <w:jc w:val="both"/>
        <w:rPr>
          <w:rFonts w:ascii="Tahoma" w:hAnsi="Tahoma" w:cs="Tahoma"/>
          <w:i/>
          <w:sz w:val="18"/>
          <w:szCs w:val="18"/>
          <w:lang w:eastAsia="en-US"/>
        </w:rPr>
      </w:pPr>
    </w:p>
    <w:p w14:paraId="2F09FCEE" w14:textId="2D3915EC" w:rsidR="00823482" w:rsidRDefault="00823482" w:rsidP="005B3A52">
      <w:pPr>
        <w:ind w:right="2975"/>
        <w:jc w:val="both"/>
        <w:rPr>
          <w:rFonts w:ascii="Tahoma" w:hAnsi="Tahoma" w:cs="Tahoma"/>
          <w:i/>
          <w:sz w:val="18"/>
          <w:szCs w:val="18"/>
          <w:lang w:eastAsia="en-US"/>
        </w:rPr>
      </w:pPr>
    </w:p>
    <w:p w14:paraId="7A926F53" w14:textId="6716C8AE" w:rsidR="00823482" w:rsidRDefault="00823482" w:rsidP="002B1A52">
      <w:pPr>
        <w:ind w:right="849"/>
        <w:jc w:val="both"/>
        <w:rPr>
          <w:rFonts w:ascii="Tahoma" w:hAnsi="Tahoma" w:cs="Tahoma"/>
          <w:b/>
          <w:bCs/>
          <w:iCs/>
          <w:sz w:val="18"/>
          <w:szCs w:val="18"/>
          <w:lang w:eastAsia="en-US"/>
        </w:rPr>
      </w:pPr>
      <w:r w:rsidRPr="00823482">
        <w:rPr>
          <w:rFonts w:ascii="Tahoma" w:hAnsi="Tahoma" w:cs="Tahoma"/>
          <w:b/>
          <w:bCs/>
          <w:iCs/>
          <w:sz w:val="18"/>
          <w:szCs w:val="18"/>
          <w:lang w:eastAsia="en-US"/>
        </w:rPr>
        <w:lastRenderedPageBreak/>
        <w:t>Bilder und Bildunterschriften</w:t>
      </w:r>
      <w:r w:rsidR="006F0EF6">
        <w:rPr>
          <w:rFonts w:ascii="Tahoma" w:hAnsi="Tahoma" w:cs="Tahoma"/>
          <w:b/>
          <w:bCs/>
          <w:iCs/>
          <w:sz w:val="18"/>
          <w:szCs w:val="18"/>
          <w:lang w:eastAsia="en-US"/>
        </w:rPr>
        <w:t>:</w:t>
      </w:r>
    </w:p>
    <w:p w14:paraId="701DB079" w14:textId="2EE320C2" w:rsidR="006F0EF6" w:rsidRDefault="006F0EF6" w:rsidP="002B1A52">
      <w:pPr>
        <w:ind w:right="849"/>
        <w:jc w:val="both"/>
        <w:rPr>
          <w:rFonts w:ascii="Tahoma" w:hAnsi="Tahoma" w:cs="Tahoma"/>
          <w:b/>
          <w:bCs/>
          <w:iCs/>
          <w:sz w:val="18"/>
          <w:szCs w:val="18"/>
          <w:lang w:eastAsia="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45"/>
        <w:gridCol w:w="5650"/>
      </w:tblGrid>
      <w:tr w:rsidR="006F0EF6" w14:paraId="54504694" w14:textId="77777777" w:rsidTr="009465CB">
        <w:tc>
          <w:tcPr>
            <w:tcW w:w="4545" w:type="dxa"/>
          </w:tcPr>
          <w:p w14:paraId="4C579F4D" w14:textId="744F9273" w:rsidR="006F0EF6" w:rsidRDefault="006F0EF6" w:rsidP="002B1A52">
            <w:pPr>
              <w:ind w:right="849"/>
              <w:jc w:val="both"/>
              <w:rPr>
                <w:rFonts w:ascii="Tahoma" w:hAnsi="Tahoma" w:cs="Tahoma"/>
                <w:b/>
                <w:bCs/>
                <w:iCs/>
                <w:sz w:val="18"/>
                <w:szCs w:val="18"/>
                <w:lang w:eastAsia="en-US"/>
              </w:rPr>
            </w:pPr>
            <w:r>
              <w:rPr>
                <w:rFonts w:ascii="Tahoma" w:hAnsi="Tahoma" w:cs="Tahoma"/>
                <w:i/>
                <w:noProof/>
                <w:sz w:val="18"/>
                <w:szCs w:val="18"/>
                <w:lang w:eastAsia="en-US"/>
              </w:rPr>
              <w:drawing>
                <wp:inline distT="0" distB="0" distL="0" distR="0" wp14:anchorId="63ADAC04" wp14:editId="18ACFA02">
                  <wp:extent cx="2200383" cy="1466850"/>
                  <wp:effectExtent l="0" t="0" r="952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stretch>
                            <a:fillRect/>
                          </a:stretch>
                        </pic:blipFill>
                        <pic:spPr>
                          <a:xfrm>
                            <a:off x="0" y="0"/>
                            <a:ext cx="2205790" cy="1470455"/>
                          </a:xfrm>
                          <a:prstGeom prst="rect">
                            <a:avLst/>
                          </a:prstGeom>
                        </pic:spPr>
                      </pic:pic>
                    </a:graphicData>
                  </a:graphic>
                </wp:inline>
              </w:drawing>
            </w:r>
            <w:r w:rsidR="009465CB">
              <w:rPr>
                <w:rFonts w:ascii="Tahoma" w:hAnsi="Tahoma" w:cs="Tahoma"/>
                <w:b/>
                <w:bCs/>
                <w:iCs/>
                <w:sz w:val="18"/>
                <w:szCs w:val="18"/>
                <w:lang w:eastAsia="en-US"/>
              </w:rPr>
              <w:br/>
            </w:r>
          </w:p>
        </w:tc>
        <w:tc>
          <w:tcPr>
            <w:tcW w:w="5650" w:type="dxa"/>
          </w:tcPr>
          <w:p w14:paraId="58872982" w14:textId="45EC3D23" w:rsidR="006F0EF6" w:rsidRDefault="006F0EF6" w:rsidP="002B1A52">
            <w:pPr>
              <w:ind w:right="849"/>
              <w:jc w:val="both"/>
              <w:rPr>
                <w:rFonts w:ascii="Tahoma" w:hAnsi="Tahoma" w:cs="Tahoma"/>
                <w:b/>
                <w:bCs/>
                <w:iCs/>
                <w:sz w:val="18"/>
                <w:szCs w:val="18"/>
                <w:lang w:eastAsia="en-US"/>
              </w:rPr>
            </w:pPr>
            <w:r>
              <w:rPr>
                <w:rFonts w:ascii="Tahoma" w:hAnsi="Tahoma" w:cs="Tahoma"/>
                <w:i/>
                <w:noProof/>
                <w:sz w:val="18"/>
                <w:szCs w:val="18"/>
                <w:lang w:eastAsia="en-US"/>
              </w:rPr>
              <w:drawing>
                <wp:inline distT="0" distB="0" distL="0" distR="0" wp14:anchorId="12F22F80" wp14:editId="7014F56C">
                  <wp:extent cx="2186095" cy="1457325"/>
                  <wp:effectExtent l="0" t="0" r="5080" b="0"/>
                  <wp:docPr id="2" name="Grafik 2" descr="Ein Bild, das drinne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Gebäude enthält.&#10;&#10;Automatisch generierte Beschreibung"/>
                          <pic:cNvPicPr/>
                        </pic:nvPicPr>
                        <pic:blipFill>
                          <a:blip r:embed="rId9"/>
                          <a:stretch>
                            <a:fillRect/>
                          </a:stretch>
                        </pic:blipFill>
                        <pic:spPr>
                          <a:xfrm>
                            <a:off x="0" y="0"/>
                            <a:ext cx="2195103" cy="1463330"/>
                          </a:xfrm>
                          <a:prstGeom prst="rect">
                            <a:avLst/>
                          </a:prstGeom>
                        </pic:spPr>
                      </pic:pic>
                    </a:graphicData>
                  </a:graphic>
                </wp:inline>
              </w:drawing>
            </w:r>
          </w:p>
        </w:tc>
      </w:tr>
      <w:tr w:rsidR="006F0EF6" w14:paraId="77E6F7CB" w14:textId="77777777" w:rsidTr="009465CB">
        <w:tc>
          <w:tcPr>
            <w:tcW w:w="4545" w:type="dxa"/>
          </w:tcPr>
          <w:p w14:paraId="26B07A41" w14:textId="60646B93" w:rsidR="006F0EF6" w:rsidRPr="006F0EF6" w:rsidRDefault="006F0EF6" w:rsidP="006F0EF6">
            <w:pPr>
              <w:rPr>
                <w:rFonts w:ascii="Tahoma" w:hAnsi="Tahoma" w:cs="Tahoma"/>
                <w:sz w:val="18"/>
                <w:szCs w:val="18"/>
              </w:rPr>
            </w:pPr>
            <w:r w:rsidRPr="004E64AC">
              <w:rPr>
                <w:rFonts w:ascii="Tahoma" w:hAnsi="Tahoma" w:cs="Tahoma"/>
                <w:sz w:val="18"/>
                <w:szCs w:val="18"/>
              </w:rPr>
              <w:t>Stahl_CraneSystems_Haslinger_01.jpg</w:t>
            </w:r>
          </w:p>
        </w:tc>
        <w:tc>
          <w:tcPr>
            <w:tcW w:w="5650" w:type="dxa"/>
          </w:tcPr>
          <w:p w14:paraId="5B4EC4F6" w14:textId="53AC53D6" w:rsidR="006F0EF6" w:rsidRPr="006F0EF6" w:rsidRDefault="006F0EF6" w:rsidP="006F0EF6">
            <w:pPr>
              <w:rPr>
                <w:rFonts w:ascii="Tahoma" w:hAnsi="Tahoma" w:cs="Tahoma"/>
                <w:sz w:val="18"/>
                <w:szCs w:val="18"/>
              </w:rPr>
            </w:pPr>
            <w:r w:rsidRPr="004E64AC">
              <w:rPr>
                <w:rFonts w:ascii="Tahoma" w:hAnsi="Tahoma" w:cs="Tahoma"/>
                <w:sz w:val="18"/>
                <w:szCs w:val="18"/>
              </w:rPr>
              <w:t xml:space="preserve">Stahl_CraneSystems_Haslinger_02.jpg </w:t>
            </w:r>
          </w:p>
        </w:tc>
      </w:tr>
      <w:tr w:rsidR="006F0EF6" w14:paraId="58E083E0" w14:textId="77777777" w:rsidTr="009465CB">
        <w:tc>
          <w:tcPr>
            <w:tcW w:w="10195" w:type="dxa"/>
            <w:gridSpan w:val="2"/>
          </w:tcPr>
          <w:p w14:paraId="7499451F" w14:textId="77777777" w:rsidR="006F0EF6" w:rsidRDefault="006F0EF6" w:rsidP="006F0EF6">
            <w:pPr>
              <w:ind w:right="849"/>
              <w:jc w:val="both"/>
              <w:rPr>
                <w:rFonts w:ascii="Tahoma" w:hAnsi="Tahoma" w:cs="Tahoma"/>
                <w:sz w:val="18"/>
                <w:szCs w:val="18"/>
              </w:rPr>
            </w:pPr>
          </w:p>
          <w:p w14:paraId="5F25D079" w14:textId="54349307" w:rsidR="006F0EF6" w:rsidRPr="00405734" w:rsidRDefault="006F0EF6" w:rsidP="006F0EF6">
            <w:pPr>
              <w:ind w:right="849"/>
              <w:jc w:val="both"/>
              <w:rPr>
                <w:rFonts w:ascii="Tahoma" w:hAnsi="Tahoma" w:cs="Tahoma"/>
                <w:sz w:val="18"/>
                <w:szCs w:val="18"/>
              </w:rPr>
            </w:pPr>
            <w:r w:rsidRPr="00405734">
              <w:rPr>
                <w:rFonts w:ascii="Tahoma" w:hAnsi="Tahoma" w:cs="Tahoma"/>
                <w:sz w:val="18"/>
                <w:szCs w:val="18"/>
              </w:rPr>
              <w:t>(</w:t>
            </w:r>
            <w:r w:rsidR="009E690E" w:rsidRPr="009E690E">
              <w:rPr>
                <w:rFonts w:ascii="Tahoma" w:hAnsi="Tahoma" w:cs="Tahoma"/>
                <w:b/>
                <w:bCs/>
                <w:sz w:val="18"/>
                <w:szCs w:val="18"/>
              </w:rPr>
              <w:t xml:space="preserve">Vorschlag </w:t>
            </w:r>
            <w:r w:rsidRPr="006F0EF6">
              <w:rPr>
                <w:rFonts w:ascii="Tahoma" w:hAnsi="Tahoma" w:cs="Tahoma"/>
                <w:b/>
                <w:bCs/>
                <w:sz w:val="18"/>
                <w:szCs w:val="18"/>
              </w:rPr>
              <w:t>Aufmacherfotos</w:t>
            </w:r>
            <w:r w:rsidRPr="00405734">
              <w:rPr>
                <w:rFonts w:ascii="Tahoma" w:hAnsi="Tahoma" w:cs="Tahoma"/>
                <w:sz w:val="18"/>
                <w:szCs w:val="18"/>
              </w:rPr>
              <w:t>):</w:t>
            </w:r>
          </w:p>
          <w:p w14:paraId="3CD3B1C4" w14:textId="69B37E4A" w:rsidR="006F0EF6" w:rsidRDefault="006F0EF6" w:rsidP="006F0EF6">
            <w:pPr>
              <w:ind w:right="849"/>
              <w:jc w:val="both"/>
              <w:rPr>
                <w:rFonts w:ascii="Tahoma" w:hAnsi="Tahoma" w:cs="Tahoma"/>
                <w:sz w:val="18"/>
                <w:szCs w:val="18"/>
              </w:rPr>
            </w:pPr>
            <w:r w:rsidRPr="00405734">
              <w:rPr>
                <w:rFonts w:ascii="Tahoma" w:hAnsi="Tahoma" w:cs="Tahoma"/>
                <w:sz w:val="18"/>
                <w:szCs w:val="18"/>
              </w:rPr>
              <w:t xml:space="preserve">Kein alltäglicher Auftrag: Als Kranbaupartner von STAHL CraneSystems realisierte Haslinger vier Konsolkrane für einen führenden deutschen Automobilhersteller an einem Standort im Süden Deutschlands. </w:t>
            </w:r>
          </w:p>
          <w:p w14:paraId="48BBA319" w14:textId="12255118" w:rsidR="006F0EF6" w:rsidRDefault="006F0EF6" w:rsidP="006F0EF6">
            <w:pPr>
              <w:ind w:right="849"/>
              <w:jc w:val="both"/>
              <w:rPr>
                <w:rFonts w:ascii="Tahoma" w:hAnsi="Tahoma" w:cs="Tahoma"/>
                <w:sz w:val="18"/>
                <w:szCs w:val="18"/>
              </w:rPr>
            </w:pPr>
            <w:r w:rsidRPr="00405734">
              <w:rPr>
                <w:rFonts w:ascii="Tahoma" w:hAnsi="Tahoma" w:cs="Tahoma"/>
                <w:sz w:val="18"/>
                <w:szCs w:val="18"/>
              </w:rPr>
              <w:t>(Alle Bilder</w:t>
            </w:r>
            <w:r w:rsidR="00BD52FA">
              <w:rPr>
                <w:rFonts w:ascii="Tahoma" w:hAnsi="Tahoma" w:cs="Tahoma"/>
                <w:sz w:val="18"/>
                <w:szCs w:val="18"/>
              </w:rPr>
              <w:t>:</w:t>
            </w:r>
            <w:r w:rsidRPr="00405734">
              <w:rPr>
                <w:rFonts w:ascii="Tahoma" w:hAnsi="Tahoma" w:cs="Tahoma"/>
                <w:sz w:val="18"/>
                <w:szCs w:val="18"/>
              </w:rPr>
              <w:t xml:space="preserve"> STAHL CraneSystems GmbH)</w:t>
            </w:r>
          </w:p>
          <w:p w14:paraId="518AE784" w14:textId="77777777" w:rsidR="006F0EF6" w:rsidRDefault="006F0EF6" w:rsidP="002B1A52">
            <w:pPr>
              <w:ind w:right="849"/>
              <w:jc w:val="both"/>
              <w:rPr>
                <w:rFonts w:ascii="Tahoma" w:hAnsi="Tahoma" w:cs="Tahoma"/>
                <w:b/>
                <w:bCs/>
                <w:iCs/>
                <w:sz w:val="18"/>
                <w:szCs w:val="18"/>
                <w:lang w:eastAsia="en-US"/>
              </w:rPr>
            </w:pPr>
          </w:p>
        </w:tc>
      </w:tr>
    </w:tbl>
    <w:p w14:paraId="52779110" w14:textId="52FF893A" w:rsidR="006F0EF6" w:rsidRPr="00823482" w:rsidRDefault="006F0EF6" w:rsidP="002B1A52">
      <w:pPr>
        <w:ind w:right="849"/>
        <w:jc w:val="both"/>
        <w:rPr>
          <w:rFonts w:ascii="Tahoma" w:hAnsi="Tahoma" w:cs="Tahoma"/>
          <w:b/>
          <w:bCs/>
          <w:iCs/>
          <w:sz w:val="18"/>
          <w:szCs w:val="18"/>
          <w:lang w:eastAsia="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5"/>
      </w:tblGrid>
      <w:tr w:rsidR="006F0EF6" w14:paraId="682FEF44" w14:textId="77777777" w:rsidTr="009465CB">
        <w:tc>
          <w:tcPr>
            <w:tcW w:w="10195" w:type="dxa"/>
          </w:tcPr>
          <w:p w14:paraId="57FC3913" w14:textId="77777777" w:rsidR="006F0EF6" w:rsidRDefault="006F0EF6" w:rsidP="002B1A52">
            <w:pPr>
              <w:ind w:right="849"/>
              <w:jc w:val="both"/>
              <w:rPr>
                <w:rFonts w:ascii="Tahoma" w:hAnsi="Tahoma" w:cs="Tahoma"/>
                <w:iCs/>
                <w:sz w:val="18"/>
                <w:szCs w:val="18"/>
                <w:lang w:eastAsia="en-US"/>
              </w:rPr>
            </w:pPr>
          </w:p>
          <w:p w14:paraId="1ACAA322" w14:textId="77777777" w:rsidR="006F0EF6" w:rsidRDefault="006F0EF6" w:rsidP="002B1A52">
            <w:pPr>
              <w:ind w:right="849"/>
              <w:jc w:val="both"/>
              <w:rPr>
                <w:rFonts w:ascii="Tahoma" w:hAnsi="Tahoma" w:cs="Tahoma"/>
                <w:iCs/>
                <w:sz w:val="18"/>
                <w:szCs w:val="18"/>
                <w:lang w:eastAsia="en-US"/>
              </w:rPr>
            </w:pPr>
          </w:p>
          <w:p w14:paraId="55224898" w14:textId="77777777" w:rsidR="006F0EF6" w:rsidRDefault="006F0EF6" w:rsidP="002B1A52">
            <w:pPr>
              <w:ind w:right="849"/>
              <w:jc w:val="both"/>
              <w:rPr>
                <w:rFonts w:ascii="Tahoma" w:hAnsi="Tahoma" w:cs="Tahoma"/>
                <w:iCs/>
                <w:sz w:val="18"/>
                <w:szCs w:val="18"/>
                <w:lang w:eastAsia="en-US"/>
              </w:rPr>
            </w:pPr>
          </w:p>
          <w:p w14:paraId="22E47480" w14:textId="77777777" w:rsidR="006F0EF6" w:rsidRDefault="006F0EF6" w:rsidP="002B1A52">
            <w:pPr>
              <w:ind w:right="849"/>
              <w:jc w:val="both"/>
              <w:rPr>
                <w:rFonts w:ascii="Tahoma" w:hAnsi="Tahoma" w:cs="Tahoma"/>
                <w:iCs/>
                <w:sz w:val="18"/>
                <w:szCs w:val="18"/>
                <w:lang w:eastAsia="en-US"/>
              </w:rPr>
            </w:pPr>
          </w:p>
          <w:p w14:paraId="4C86559D" w14:textId="77777777" w:rsidR="006F0EF6" w:rsidRDefault="006F0EF6" w:rsidP="002B1A52">
            <w:pPr>
              <w:ind w:right="849"/>
              <w:jc w:val="both"/>
              <w:rPr>
                <w:rFonts w:ascii="Tahoma" w:hAnsi="Tahoma" w:cs="Tahoma"/>
                <w:iCs/>
                <w:sz w:val="18"/>
                <w:szCs w:val="18"/>
                <w:lang w:eastAsia="en-US"/>
              </w:rPr>
            </w:pPr>
          </w:p>
          <w:p w14:paraId="09860F92" w14:textId="77777777" w:rsidR="006F0EF6" w:rsidRDefault="006F0EF6" w:rsidP="002B1A52">
            <w:pPr>
              <w:ind w:right="849"/>
              <w:jc w:val="both"/>
              <w:rPr>
                <w:rFonts w:ascii="Tahoma" w:hAnsi="Tahoma" w:cs="Tahoma"/>
                <w:iCs/>
                <w:sz w:val="18"/>
                <w:szCs w:val="18"/>
                <w:lang w:eastAsia="en-US"/>
              </w:rPr>
            </w:pPr>
          </w:p>
          <w:p w14:paraId="3C4AECA5" w14:textId="77777777" w:rsidR="006F0EF6" w:rsidRDefault="006F0EF6" w:rsidP="002B1A52">
            <w:pPr>
              <w:ind w:right="849"/>
              <w:jc w:val="both"/>
              <w:rPr>
                <w:rFonts w:ascii="Tahoma" w:hAnsi="Tahoma" w:cs="Tahoma"/>
                <w:iCs/>
                <w:sz w:val="18"/>
                <w:szCs w:val="18"/>
                <w:lang w:eastAsia="en-US"/>
              </w:rPr>
            </w:pPr>
          </w:p>
          <w:p w14:paraId="44AD149B" w14:textId="77777777" w:rsidR="006F0EF6" w:rsidRDefault="006F0EF6" w:rsidP="002B1A52">
            <w:pPr>
              <w:ind w:right="849"/>
              <w:jc w:val="both"/>
              <w:rPr>
                <w:rFonts w:ascii="Tahoma" w:hAnsi="Tahoma" w:cs="Tahoma"/>
                <w:iCs/>
                <w:sz w:val="18"/>
                <w:szCs w:val="18"/>
                <w:lang w:eastAsia="en-US"/>
              </w:rPr>
            </w:pPr>
          </w:p>
          <w:p w14:paraId="73ABA601" w14:textId="77777777" w:rsidR="006F0EF6" w:rsidRDefault="006F0EF6" w:rsidP="002B1A52">
            <w:pPr>
              <w:ind w:right="849"/>
              <w:jc w:val="both"/>
              <w:rPr>
                <w:rFonts w:ascii="Tahoma" w:hAnsi="Tahoma" w:cs="Tahoma"/>
                <w:iCs/>
                <w:sz w:val="18"/>
                <w:szCs w:val="18"/>
                <w:lang w:eastAsia="en-US"/>
              </w:rPr>
            </w:pPr>
          </w:p>
          <w:p w14:paraId="48C6A614" w14:textId="2BB22EC1" w:rsidR="006F0EF6" w:rsidRDefault="006F0EF6" w:rsidP="002B1A52">
            <w:pPr>
              <w:ind w:right="849"/>
              <w:jc w:val="both"/>
              <w:rPr>
                <w:rFonts w:ascii="Tahoma" w:hAnsi="Tahoma" w:cs="Tahoma"/>
                <w:iCs/>
                <w:sz w:val="18"/>
                <w:szCs w:val="18"/>
                <w:lang w:eastAsia="en-US"/>
              </w:rPr>
            </w:pPr>
          </w:p>
          <w:p w14:paraId="3D790E8C" w14:textId="07DE16D9" w:rsidR="006F0EF6" w:rsidRDefault="006F0EF6" w:rsidP="002B1A52">
            <w:pPr>
              <w:ind w:right="849"/>
              <w:jc w:val="both"/>
              <w:rPr>
                <w:rFonts w:ascii="Tahoma" w:hAnsi="Tahoma" w:cs="Tahoma"/>
                <w:iCs/>
                <w:sz w:val="18"/>
                <w:szCs w:val="18"/>
                <w:lang w:eastAsia="en-US"/>
              </w:rPr>
            </w:pPr>
            <w:r>
              <w:rPr>
                <w:rFonts w:ascii="Tahoma" w:hAnsi="Tahoma" w:cs="Tahoma"/>
                <w:noProof/>
                <w:sz w:val="18"/>
                <w:szCs w:val="18"/>
              </w:rPr>
              <w:drawing>
                <wp:anchor distT="0" distB="0" distL="114300" distR="114300" simplePos="0" relativeHeight="251667456" behindDoc="1" locked="0" layoutInCell="1" allowOverlap="1" wp14:anchorId="2F1ADB08" wp14:editId="34517E99">
                  <wp:simplePos x="0" y="0"/>
                  <wp:positionH relativeFrom="margin">
                    <wp:posOffset>-6350</wp:posOffset>
                  </wp:positionH>
                  <wp:positionV relativeFrom="margin">
                    <wp:posOffset>3175</wp:posOffset>
                  </wp:positionV>
                  <wp:extent cx="2190750" cy="1459865"/>
                  <wp:effectExtent l="0" t="0" r="0" b="698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0"/>
                          <a:stretch>
                            <a:fillRect/>
                          </a:stretch>
                        </pic:blipFill>
                        <pic:spPr>
                          <a:xfrm>
                            <a:off x="0" y="0"/>
                            <a:ext cx="2190750" cy="1459865"/>
                          </a:xfrm>
                          <a:prstGeom prst="rect">
                            <a:avLst/>
                          </a:prstGeom>
                        </pic:spPr>
                      </pic:pic>
                    </a:graphicData>
                  </a:graphic>
                  <wp14:sizeRelH relativeFrom="page">
                    <wp14:pctWidth>0</wp14:pctWidth>
                  </wp14:sizeRelH>
                  <wp14:sizeRelV relativeFrom="page">
                    <wp14:pctHeight>0</wp14:pctHeight>
                  </wp14:sizeRelV>
                </wp:anchor>
              </w:drawing>
            </w:r>
          </w:p>
        </w:tc>
      </w:tr>
      <w:tr w:rsidR="006F0EF6" w14:paraId="650E35BF" w14:textId="77777777" w:rsidTr="009465CB">
        <w:tc>
          <w:tcPr>
            <w:tcW w:w="10195" w:type="dxa"/>
          </w:tcPr>
          <w:p w14:paraId="11FAFED0" w14:textId="7B4DED9B" w:rsidR="006F0EF6" w:rsidRPr="006F0EF6" w:rsidRDefault="006F0EF6" w:rsidP="006F0EF6">
            <w:pPr>
              <w:tabs>
                <w:tab w:val="left" w:pos="0"/>
              </w:tabs>
              <w:ind w:right="849"/>
              <w:jc w:val="both"/>
              <w:rPr>
                <w:rFonts w:ascii="Tahoma" w:hAnsi="Tahoma" w:cs="Tahoma"/>
                <w:sz w:val="18"/>
                <w:szCs w:val="18"/>
              </w:rPr>
            </w:pPr>
            <w:r w:rsidRPr="00405734">
              <w:rPr>
                <w:rFonts w:ascii="Tahoma" w:hAnsi="Tahoma" w:cs="Tahoma"/>
                <w:sz w:val="18"/>
                <w:szCs w:val="18"/>
              </w:rPr>
              <w:t xml:space="preserve">Stahl_CraneSystems_Haslinger_03.jpg </w:t>
            </w:r>
          </w:p>
        </w:tc>
      </w:tr>
      <w:tr w:rsidR="006F0EF6" w14:paraId="03144159" w14:textId="77777777" w:rsidTr="009465CB">
        <w:tc>
          <w:tcPr>
            <w:tcW w:w="10195" w:type="dxa"/>
          </w:tcPr>
          <w:p w14:paraId="533B26E4" w14:textId="77777777" w:rsidR="006F0EF6" w:rsidRDefault="006F0EF6" w:rsidP="006F0EF6">
            <w:pPr>
              <w:tabs>
                <w:tab w:val="left" w:pos="3686"/>
              </w:tabs>
              <w:ind w:right="849"/>
              <w:jc w:val="both"/>
              <w:rPr>
                <w:rFonts w:ascii="Tahoma" w:hAnsi="Tahoma" w:cs="Tahoma"/>
                <w:sz w:val="18"/>
                <w:szCs w:val="18"/>
              </w:rPr>
            </w:pPr>
          </w:p>
          <w:p w14:paraId="6D30C576" w14:textId="38A2A906" w:rsidR="006F0EF6" w:rsidRPr="006F0EF6" w:rsidRDefault="006F0EF6" w:rsidP="006F0EF6">
            <w:pPr>
              <w:tabs>
                <w:tab w:val="left" w:pos="3686"/>
              </w:tabs>
              <w:ind w:right="849"/>
              <w:jc w:val="both"/>
              <w:rPr>
                <w:rFonts w:ascii="Tahoma" w:hAnsi="Tahoma" w:cs="Tahoma"/>
                <w:sz w:val="18"/>
                <w:szCs w:val="18"/>
              </w:rPr>
            </w:pPr>
            <w:r w:rsidRPr="00405734">
              <w:rPr>
                <w:rFonts w:ascii="Tahoma" w:hAnsi="Tahoma" w:cs="Tahoma"/>
                <w:sz w:val="18"/>
                <w:szCs w:val="18"/>
              </w:rPr>
              <w:t>In den einzelnen Bauphasen wurden auf jeweils einer Seite der Halle zwei Konsolkrane installiert: ein Kran mit einem Elektroseilzug SH 5025-20 mit reduzierter Traglast von 8t (vorne) und ein Kran mit zwei Elektroseilzügen SH 6040-10 von STAHL CraneSystems (hinten). Die Standard-Seilzüge wurden auf Kundenwunsch individuell angepasst und u.a. mit zusätzlicher Sicherheitstechnik wie dem STAHL Multi Controller SMC 22 ausgestattet.</w:t>
            </w:r>
          </w:p>
        </w:tc>
      </w:tr>
    </w:tbl>
    <w:p w14:paraId="2CA2902C" w14:textId="7A564BCB" w:rsidR="00823482" w:rsidRDefault="002B1A52" w:rsidP="002B1A52">
      <w:pPr>
        <w:ind w:right="849"/>
        <w:jc w:val="both"/>
        <w:rPr>
          <w:rFonts w:ascii="Tahoma" w:hAnsi="Tahoma" w:cs="Tahoma"/>
          <w:i/>
          <w:noProof/>
          <w:sz w:val="18"/>
          <w:szCs w:val="18"/>
          <w:lang w:eastAsia="en-US"/>
        </w:rPr>
      </w:pPr>
      <w:r>
        <w:rPr>
          <w:rFonts w:ascii="Tahoma" w:hAnsi="Tahoma" w:cs="Tahoma"/>
          <w:i/>
          <w:noProof/>
          <w:sz w:val="18"/>
          <w:szCs w:val="18"/>
          <w:lang w:eastAsia="en-US"/>
        </w:rPr>
        <w:t xml:space="preserve">  </w:t>
      </w:r>
    </w:p>
    <w:p w14:paraId="3F43BAD6" w14:textId="77777777" w:rsidR="00A16208" w:rsidRDefault="00A16208" w:rsidP="004E64AC">
      <w:pPr>
        <w:rPr>
          <w:rFonts w:ascii="Tahoma" w:hAnsi="Tahoma" w:cs="Tahoma"/>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5"/>
      </w:tblGrid>
      <w:tr w:rsidR="006F0EF6" w14:paraId="2769D0AF" w14:textId="77777777" w:rsidTr="009465CB">
        <w:tc>
          <w:tcPr>
            <w:tcW w:w="10195" w:type="dxa"/>
          </w:tcPr>
          <w:p w14:paraId="6DB5E27B" w14:textId="5555A303" w:rsidR="006F0EF6" w:rsidRDefault="006F0EF6" w:rsidP="004E64AC">
            <w:pPr>
              <w:rPr>
                <w:rFonts w:ascii="Tahoma" w:hAnsi="Tahoma" w:cs="Tahoma"/>
                <w:sz w:val="18"/>
                <w:szCs w:val="18"/>
              </w:rPr>
            </w:pPr>
            <w:r>
              <w:rPr>
                <w:rFonts w:ascii="Tahoma" w:hAnsi="Tahoma" w:cs="Tahoma"/>
                <w:i/>
                <w:noProof/>
                <w:sz w:val="18"/>
                <w:szCs w:val="18"/>
                <w:lang w:eastAsia="en-US"/>
              </w:rPr>
              <w:drawing>
                <wp:anchor distT="0" distB="0" distL="114300" distR="114300" simplePos="0" relativeHeight="251669504" behindDoc="1" locked="0" layoutInCell="1" allowOverlap="1" wp14:anchorId="515B9503" wp14:editId="417075A6">
                  <wp:simplePos x="0" y="0"/>
                  <wp:positionH relativeFrom="margin">
                    <wp:posOffset>-6350</wp:posOffset>
                  </wp:positionH>
                  <wp:positionV relativeFrom="paragraph">
                    <wp:posOffset>3175</wp:posOffset>
                  </wp:positionV>
                  <wp:extent cx="2186094" cy="1457325"/>
                  <wp:effectExtent l="0" t="0" r="508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1"/>
                          <a:stretch>
                            <a:fillRect/>
                          </a:stretch>
                        </pic:blipFill>
                        <pic:spPr>
                          <a:xfrm>
                            <a:off x="0" y="0"/>
                            <a:ext cx="2186094" cy="1457325"/>
                          </a:xfrm>
                          <a:prstGeom prst="rect">
                            <a:avLst/>
                          </a:prstGeom>
                        </pic:spPr>
                      </pic:pic>
                    </a:graphicData>
                  </a:graphic>
                  <wp14:sizeRelH relativeFrom="margin">
                    <wp14:pctWidth>0</wp14:pctWidth>
                  </wp14:sizeRelH>
                  <wp14:sizeRelV relativeFrom="margin">
                    <wp14:pctHeight>0</wp14:pctHeight>
                  </wp14:sizeRelV>
                </wp:anchor>
              </w:drawing>
            </w:r>
          </w:p>
          <w:p w14:paraId="26DE9D83" w14:textId="77777777" w:rsidR="006F0EF6" w:rsidRDefault="006F0EF6" w:rsidP="004E64AC">
            <w:pPr>
              <w:rPr>
                <w:rFonts w:ascii="Tahoma" w:hAnsi="Tahoma" w:cs="Tahoma"/>
                <w:sz w:val="18"/>
                <w:szCs w:val="18"/>
              </w:rPr>
            </w:pPr>
          </w:p>
          <w:p w14:paraId="4515B8BA" w14:textId="77777777" w:rsidR="006F0EF6" w:rsidRDefault="006F0EF6" w:rsidP="004E64AC">
            <w:pPr>
              <w:rPr>
                <w:rFonts w:ascii="Tahoma" w:hAnsi="Tahoma" w:cs="Tahoma"/>
                <w:sz w:val="18"/>
                <w:szCs w:val="18"/>
              </w:rPr>
            </w:pPr>
          </w:p>
          <w:p w14:paraId="11D34B60" w14:textId="77777777" w:rsidR="006F0EF6" w:rsidRDefault="006F0EF6" w:rsidP="004E64AC">
            <w:pPr>
              <w:rPr>
                <w:rFonts w:ascii="Tahoma" w:hAnsi="Tahoma" w:cs="Tahoma"/>
                <w:sz w:val="18"/>
                <w:szCs w:val="18"/>
              </w:rPr>
            </w:pPr>
          </w:p>
          <w:p w14:paraId="69FEC070" w14:textId="77777777" w:rsidR="006F0EF6" w:rsidRDefault="006F0EF6" w:rsidP="004E64AC">
            <w:pPr>
              <w:rPr>
                <w:rFonts w:ascii="Tahoma" w:hAnsi="Tahoma" w:cs="Tahoma"/>
                <w:sz w:val="18"/>
                <w:szCs w:val="18"/>
              </w:rPr>
            </w:pPr>
          </w:p>
          <w:p w14:paraId="68B29B55" w14:textId="77777777" w:rsidR="006F0EF6" w:rsidRDefault="006F0EF6" w:rsidP="004E64AC">
            <w:pPr>
              <w:rPr>
                <w:rFonts w:ascii="Tahoma" w:hAnsi="Tahoma" w:cs="Tahoma"/>
                <w:sz w:val="18"/>
                <w:szCs w:val="18"/>
              </w:rPr>
            </w:pPr>
          </w:p>
          <w:p w14:paraId="787BF1D2" w14:textId="77777777" w:rsidR="006F0EF6" w:rsidRDefault="006F0EF6" w:rsidP="004E64AC">
            <w:pPr>
              <w:rPr>
                <w:rFonts w:ascii="Tahoma" w:hAnsi="Tahoma" w:cs="Tahoma"/>
                <w:sz w:val="18"/>
                <w:szCs w:val="18"/>
              </w:rPr>
            </w:pPr>
          </w:p>
          <w:p w14:paraId="7988F03B" w14:textId="77777777" w:rsidR="006F0EF6" w:rsidRDefault="006F0EF6" w:rsidP="004E64AC">
            <w:pPr>
              <w:rPr>
                <w:rFonts w:ascii="Tahoma" w:hAnsi="Tahoma" w:cs="Tahoma"/>
                <w:sz w:val="18"/>
                <w:szCs w:val="18"/>
              </w:rPr>
            </w:pPr>
          </w:p>
          <w:p w14:paraId="42B34C6B" w14:textId="77777777" w:rsidR="006F0EF6" w:rsidRDefault="006F0EF6" w:rsidP="004E64AC">
            <w:pPr>
              <w:rPr>
                <w:rFonts w:ascii="Tahoma" w:hAnsi="Tahoma" w:cs="Tahoma"/>
                <w:sz w:val="18"/>
                <w:szCs w:val="18"/>
              </w:rPr>
            </w:pPr>
          </w:p>
          <w:p w14:paraId="2E2F13A6" w14:textId="77777777" w:rsidR="006F0EF6" w:rsidRDefault="006F0EF6" w:rsidP="004E64AC">
            <w:pPr>
              <w:rPr>
                <w:rFonts w:ascii="Tahoma" w:hAnsi="Tahoma" w:cs="Tahoma"/>
                <w:sz w:val="18"/>
                <w:szCs w:val="18"/>
              </w:rPr>
            </w:pPr>
          </w:p>
          <w:p w14:paraId="48C77895" w14:textId="5F118053" w:rsidR="006F0EF6" w:rsidRDefault="006F0EF6" w:rsidP="004E64AC">
            <w:pPr>
              <w:rPr>
                <w:rFonts w:ascii="Tahoma" w:hAnsi="Tahoma" w:cs="Tahoma"/>
                <w:sz w:val="18"/>
                <w:szCs w:val="18"/>
              </w:rPr>
            </w:pPr>
          </w:p>
        </w:tc>
      </w:tr>
      <w:tr w:rsidR="006F0EF6" w14:paraId="04663AF6" w14:textId="77777777" w:rsidTr="009465CB">
        <w:tc>
          <w:tcPr>
            <w:tcW w:w="10195" w:type="dxa"/>
          </w:tcPr>
          <w:p w14:paraId="21779A46" w14:textId="70EDCA63" w:rsidR="006F0EF6" w:rsidRDefault="006F0EF6" w:rsidP="004E64AC">
            <w:pPr>
              <w:rPr>
                <w:rFonts w:ascii="Tahoma" w:hAnsi="Tahoma" w:cs="Tahoma"/>
                <w:sz w:val="18"/>
                <w:szCs w:val="18"/>
              </w:rPr>
            </w:pPr>
            <w:r w:rsidRPr="00405734">
              <w:rPr>
                <w:rFonts w:ascii="Tahoma" w:hAnsi="Tahoma" w:cs="Tahoma"/>
                <w:sz w:val="18"/>
                <w:szCs w:val="18"/>
              </w:rPr>
              <w:t>Stahl_CraneSystems_Haslinger_04.jpg</w:t>
            </w:r>
          </w:p>
        </w:tc>
      </w:tr>
      <w:tr w:rsidR="006F0EF6" w14:paraId="0B2E03F0" w14:textId="77777777" w:rsidTr="009465CB">
        <w:tc>
          <w:tcPr>
            <w:tcW w:w="10195" w:type="dxa"/>
          </w:tcPr>
          <w:p w14:paraId="566DFF22" w14:textId="77777777" w:rsidR="006F0EF6" w:rsidRDefault="006F0EF6" w:rsidP="004E64AC">
            <w:pPr>
              <w:rPr>
                <w:rFonts w:ascii="Tahoma" w:hAnsi="Tahoma" w:cs="Tahoma"/>
                <w:sz w:val="18"/>
                <w:szCs w:val="18"/>
              </w:rPr>
            </w:pPr>
          </w:p>
          <w:p w14:paraId="60F0A670" w14:textId="65CBAFD4" w:rsidR="006F0EF6" w:rsidRDefault="006F0EF6" w:rsidP="006F0EF6">
            <w:pPr>
              <w:tabs>
                <w:tab w:val="left" w:pos="3686"/>
              </w:tabs>
              <w:spacing w:line="240" w:lineRule="exact"/>
              <w:ind w:right="849"/>
              <w:jc w:val="both"/>
              <w:rPr>
                <w:rFonts w:ascii="Tahoma" w:hAnsi="Tahoma" w:cs="Tahoma"/>
                <w:sz w:val="18"/>
                <w:szCs w:val="18"/>
              </w:rPr>
            </w:pPr>
            <w:r w:rsidRPr="00405734">
              <w:rPr>
                <w:rFonts w:ascii="Tahoma" w:hAnsi="Tahoma" w:cs="Tahoma"/>
                <w:sz w:val="18"/>
                <w:szCs w:val="18"/>
              </w:rPr>
              <w:t>Die Hebezeuge des zweiten Konsolkrans (Tragfähigkeit je 8t, Hubhöhe 6m) ermöglichen wahlweise den Einzel- oder Tandembetrieb und bieten somit ein hohes Maß an Einsatzflexibilität. Für den Tandembetrieb ist außerdem eine Lastsummierung mit einer Sicherheits-SPS integriert.</w:t>
            </w:r>
          </w:p>
        </w:tc>
      </w:tr>
    </w:tbl>
    <w:p w14:paraId="34BFD745" w14:textId="691BDFB7" w:rsidR="006F0EF6" w:rsidRDefault="006F0EF6" w:rsidP="004E64AC">
      <w:pPr>
        <w:rPr>
          <w:rFonts w:ascii="Tahoma" w:hAnsi="Tahoma" w:cs="Tahoma"/>
          <w:sz w:val="18"/>
          <w:szCs w:val="18"/>
        </w:rPr>
      </w:pPr>
    </w:p>
    <w:p w14:paraId="1188F76D" w14:textId="77777777" w:rsidR="006F0EF6" w:rsidRDefault="006F0EF6" w:rsidP="004E64AC">
      <w:pPr>
        <w:rPr>
          <w:rFonts w:ascii="Tahoma" w:hAnsi="Tahoma" w:cs="Tahoma"/>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5"/>
      </w:tblGrid>
      <w:tr w:rsidR="006F0EF6" w14:paraId="74FFC97C" w14:textId="77777777" w:rsidTr="009465CB">
        <w:tc>
          <w:tcPr>
            <w:tcW w:w="10195" w:type="dxa"/>
          </w:tcPr>
          <w:p w14:paraId="725AC19A" w14:textId="34A03929" w:rsidR="006F0EF6" w:rsidRDefault="006F0EF6" w:rsidP="004E64AC">
            <w:pPr>
              <w:rPr>
                <w:rFonts w:ascii="Tahoma" w:hAnsi="Tahoma" w:cs="Tahoma"/>
                <w:sz w:val="18"/>
                <w:szCs w:val="18"/>
              </w:rPr>
            </w:pPr>
            <w:r>
              <w:rPr>
                <w:rFonts w:ascii="Tahoma" w:hAnsi="Tahoma" w:cs="Tahoma"/>
                <w:noProof/>
                <w:sz w:val="18"/>
                <w:szCs w:val="18"/>
                <w:lang w:eastAsia="en-US"/>
              </w:rPr>
              <w:drawing>
                <wp:anchor distT="0" distB="0" distL="114300" distR="114300" simplePos="0" relativeHeight="251671552" behindDoc="1" locked="0" layoutInCell="1" allowOverlap="1" wp14:anchorId="01BDAB59" wp14:editId="64631374">
                  <wp:simplePos x="0" y="0"/>
                  <wp:positionH relativeFrom="margin">
                    <wp:posOffset>-6350</wp:posOffset>
                  </wp:positionH>
                  <wp:positionV relativeFrom="paragraph">
                    <wp:posOffset>2540</wp:posOffset>
                  </wp:positionV>
                  <wp:extent cx="2185670" cy="1457325"/>
                  <wp:effectExtent l="0" t="0" r="5080" b="9525"/>
                  <wp:wrapNone/>
                  <wp:docPr id="5" name="Grafik 5" descr="Ein Bild, das LKW, drinnen, gelb, Ausrüs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LKW, drinnen, gelb, Ausrüstung enthält.&#10;&#10;Automatisch generierte Beschreibung"/>
                          <pic:cNvPicPr/>
                        </pic:nvPicPr>
                        <pic:blipFill>
                          <a:blip r:embed="rId12"/>
                          <a:stretch>
                            <a:fillRect/>
                          </a:stretch>
                        </pic:blipFill>
                        <pic:spPr>
                          <a:xfrm>
                            <a:off x="0" y="0"/>
                            <a:ext cx="2185670" cy="1457325"/>
                          </a:xfrm>
                          <a:prstGeom prst="rect">
                            <a:avLst/>
                          </a:prstGeom>
                        </pic:spPr>
                      </pic:pic>
                    </a:graphicData>
                  </a:graphic>
                  <wp14:sizeRelH relativeFrom="margin">
                    <wp14:pctWidth>0</wp14:pctWidth>
                  </wp14:sizeRelH>
                  <wp14:sizeRelV relativeFrom="margin">
                    <wp14:pctHeight>0</wp14:pctHeight>
                  </wp14:sizeRelV>
                </wp:anchor>
              </w:drawing>
            </w:r>
          </w:p>
          <w:p w14:paraId="1A771578" w14:textId="77777777" w:rsidR="006F0EF6" w:rsidRDefault="006F0EF6" w:rsidP="004E64AC">
            <w:pPr>
              <w:rPr>
                <w:rFonts w:ascii="Tahoma" w:hAnsi="Tahoma" w:cs="Tahoma"/>
                <w:sz w:val="18"/>
                <w:szCs w:val="18"/>
              </w:rPr>
            </w:pPr>
          </w:p>
          <w:p w14:paraId="61A26387" w14:textId="77777777" w:rsidR="006F0EF6" w:rsidRDefault="006F0EF6" w:rsidP="004E64AC">
            <w:pPr>
              <w:rPr>
                <w:rFonts w:ascii="Tahoma" w:hAnsi="Tahoma" w:cs="Tahoma"/>
                <w:sz w:val="18"/>
                <w:szCs w:val="18"/>
              </w:rPr>
            </w:pPr>
          </w:p>
          <w:p w14:paraId="4882461C" w14:textId="77777777" w:rsidR="006F0EF6" w:rsidRDefault="006F0EF6" w:rsidP="004E64AC">
            <w:pPr>
              <w:rPr>
                <w:rFonts w:ascii="Tahoma" w:hAnsi="Tahoma" w:cs="Tahoma"/>
                <w:sz w:val="18"/>
                <w:szCs w:val="18"/>
              </w:rPr>
            </w:pPr>
          </w:p>
          <w:p w14:paraId="4CCA0499" w14:textId="77777777" w:rsidR="006F0EF6" w:rsidRDefault="006F0EF6" w:rsidP="004E64AC">
            <w:pPr>
              <w:rPr>
                <w:rFonts w:ascii="Tahoma" w:hAnsi="Tahoma" w:cs="Tahoma"/>
                <w:sz w:val="18"/>
                <w:szCs w:val="18"/>
              </w:rPr>
            </w:pPr>
          </w:p>
          <w:p w14:paraId="34FD6FF7" w14:textId="77777777" w:rsidR="006F0EF6" w:rsidRDefault="006F0EF6" w:rsidP="004E64AC">
            <w:pPr>
              <w:rPr>
                <w:rFonts w:ascii="Tahoma" w:hAnsi="Tahoma" w:cs="Tahoma"/>
                <w:sz w:val="18"/>
                <w:szCs w:val="18"/>
              </w:rPr>
            </w:pPr>
          </w:p>
          <w:p w14:paraId="66DE06A9" w14:textId="77777777" w:rsidR="006F0EF6" w:rsidRDefault="006F0EF6" w:rsidP="004E64AC">
            <w:pPr>
              <w:rPr>
                <w:rFonts w:ascii="Tahoma" w:hAnsi="Tahoma" w:cs="Tahoma"/>
                <w:sz w:val="18"/>
                <w:szCs w:val="18"/>
              </w:rPr>
            </w:pPr>
          </w:p>
          <w:p w14:paraId="50482615" w14:textId="77777777" w:rsidR="006F0EF6" w:rsidRDefault="006F0EF6" w:rsidP="004E64AC">
            <w:pPr>
              <w:rPr>
                <w:rFonts w:ascii="Tahoma" w:hAnsi="Tahoma" w:cs="Tahoma"/>
                <w:sz w:val="18"/>
                <w:szCs w:val="18"/>
              </w:rPr>
            </w:pPr>
          </w:p>
          <w:p w14:paraId="77623BEB" w14:textId="77777777" w:rsidR="006F0EF6" w:rsidRDefault="006F0EF6" w:rsidP="004E64AC">
            <w:pPr>
              <w:rPr>
                <w:rFonts w:ascii="Tahoma" w:hAnsi="Tahoma" w:cs="Tahoma"/>
                <w:sz w:val="18"/>
                <w:szCs w:val="18"/>
              </w:rPr>
            </w:pPr>
          </w:p>
          <w:p w14:paraId="670ACEFB" w14:textId="77777777" w:rsidR="006F0EF6" w:rsidRDefault="006F0EF6" w:rsidP="004E64AC">
            <w:pPr>
              <w:rPr>
                <w:rFonts w:ascii="Tahoma" w:hAnsi="Tahoma" w:cs="Tahoma"/>
                <w:sz w:val="18"/>
                <w:szCs w:val="18"/>
              </w:rPr>
            </w:pPr>
          </w:p>
          <w:p w14:paraId="7AC50FE5" w14:textId="52C1CFEF" w:rsidR="006F0EF6" w:rsidRDefault="006F0EF6" w:rsidP="004E64AC">
            <w:pPr>
              <w:rPr>
                <w:rFonts w:ascii="Tahoma" w:hAnsi="Tahoma" w:cs="Tahoma"/>
                <w:sz w:val="18"/>
                <w:szCs w:val="18"/>
              </w:rPr>
            </w:pPr>
          </w:p>
        </w:tc>
      </w:tr>
      <w:tr w:rsidR="006F0EF6" w14:paraId="51B651AF" w14:textId="77777777" w:rsidTr="009465CB">
        <w:tc>
          <w:tcPr>
            <w:tcW w:w="10195" w:type="dxa"/>
          </w:tcPr>
          <w:p w14:paraId="13E19FA6" w14:textId="07D88824" w:rsidR="006F0EF6" w:rsidRDefault="006F0EF6" w:rsidP="004E64AC">
            <w:pPr>
              <w:rPr>
                <w:rFonts w:ascii="Tahoma" w:hAnsi="Tahoma" w:cs="Tahoma"/>
                <w:sz w:val="18"/>
                <w:szCs w:val="18"/>
              </w:rPr>
            </w:pPr>
            <w:r w:rsidRPr="00FC1F88">
              <w:rPr>
                <w:rFonts w:ascii="Tahoma" w:hAnsi="Tahoma" w:cs="Tahoma"/>
                <w:sz w:val="18"/>
                <w:szCs w:val="18"/>
              </w:rPr>
              <w:t>Stahl_CraneSystems_Haslinger_05.jpg</w:t>
            </w:r>
          </w:p>
        </w:tc>
      </w:tr>
      <w:tr w:rsidR="006F0EF6" w14:paraId="78943756" w14:textId="77777777" w:rsidTr="009465CB">
        <w:tc>
          <w:tcPr>
            <w:tcW w:w="10195" w:type="dxa"/>
          </w:tcPr>
          <w:p w14:paraId="1EA10E66" w14:textId="77777777" w:rsidR="006F0EF6" w:rsidRDefault="006F0EF6" w:rsidP="004E64AC">
            <w:pPr>
              <w:rPr>
                <w:rFonts w:ascii="Tahoma" w:hAnsi="Tahoma" w:cs="Tahoma"/>
                <w:sz w:val="18"/>
                <w:szCs w:val="18"/>
              </w:rPr>
            </w:pPr>
          </w:p>
          <w:p w14:paraId="5A68911F" w14:textId="5BA69332" w:rsidR="006F0EF6" w:rsidRDefault="006F0EF6" w:rsidP="006F0EF6">
            <w:pPr>
              <w:tabs>
                <w:tab w:val="left" w:pos="3686"/>
              </w:tabs>
              <w:spacing w:line="240" w:lineRule="exact"/>
              <w:ind w:right="849"/>
              <w:rPr>
                <w:rFonts w:ascii="Tahoma" w:hAnsi="Tahoma" w:cs="Tahoma"/>
                <w:sz w:val="18"/>
                <w:szCs w:val="18"/>
              </w:rPr>
            </w:pPr>
            <w:r w:rsidRPr="00405734">
              <w:rPr>
                <w:rFonts w:ascii="Tahoma" w:hAnsi="Tahoma" w:cs="Tahoma"/>
                <w:sz w:val="18"/>
                <w:szCs w:val="18"/>
              </w:rPr>
              <w:t>Die Elektroseilzüge SH 6040-10 verfügen über zweirillige Seiltrommeln und 4/2</w:t>
            </w:r>
            <w:r w:rsidR="009E690E">
              <w:rPr>
                <w:rFonts w:ascii="Tahoma" w:hAnsi="Tahoma" w:cs="Tahoma"/>
                <w:sz w:val="18"/>
                <w:szCs w:val="18"/>
              </w:rPr>
              <w:t xml:space="preserve"> </w:t>
            </w:r>
            <w:r>
              <w:rPr>
                <w:rFonts w:ascii="Tahoma" w:hAnsi="Tahoma" w:cs="Tahoma"/>
                <w:sz w:val="18"/>
                <w:szCs w:val="18"/>
              </w:rPr>
              <w:t>E</w:t>
            </w:r>
            <w:r w:rsidRPr="00405734">
              <w:rPr>
                <w:rFonts w:ascii="Tahoma" w:hAnsi="Tahoma" w:cs="Tahoma"/>
                <w:sz w:val="18"/>
                <w:szCs w:val="18"/>
              </w:rPr>
              <w:t>inscherung, die eine Hakenwanderung beim Heben und Senken von Lasten verhindert. Im Tandembetrieb können längere Werkzeuge leichter transportiert und exakter positioniert werden, wobei das Transportgut an beiden Haken stets in stabiler Lage bleibt.</w:t>
            </w:r>
          </w:p>
        </w:tc>
      </w:tr>
    </w:tbl>
    <w:p w14:paraId="55FD78A5" w14:textId="1F47377E" w:rsidR="006F0EF6" w:rsidRDefault="006F0EF6" w:rsidP="004E64AC">
      <w:pPr>
        <w:rPr>
          <w:rFonts w:ascii="Tahoma" w:hAnsi="Tahoma" w:cs="Tahoma"/>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6089"/>
      </w:tblGrid>
      <w:tr w:rsidR="009465CB" w14:paraId="6B046CE9" w14:textId="77777777" w:rsidTr="009465CB">
        <w:tc>
          <w:tcPr>
            <w:tcW w:w="4106" w:type="dxa"/>
          </w:tcPr>
          <w:p w14:paraId="22E3ECD0" w14:textId="77777777" w:rsidR="009465CB" w:rsidRDefault="009465CB" w:rsidP="004E64AC">
            <w:pPr>
              <w:rPr>
                <w:rFonts w:ascii="Tahoma" w:hAnsi="Tahoma" w:cs="Tahoma"/>
                <w:sz w:val="18"/>
                <w:szCs w:val="18"/>
              </w:rPr>
            </w:pPr>
          </w:p>
          <w:p w14:paraId="3CFD8CA6" w14:textId="6D678409" w:rsidR="009465CB" w:rsidRDefault="009465CB" w:rsidP="004E64AC">
            <w:pPr>
              <w:rPr>
                <w:rFonts w:ascii="Tahoma" w:hAnsi="Tahoma" w:cs="Tahoma"/>
                <w:sz w:val="18"/>
                <w:szCs w:val="18"/>
              </w:rPr>
            </w:pPr>
            <w:r>
              <w:rPr>
                <w:rFonts w:ascii="Tahoma" w:hAnsi="Tahoma" w:cs="Tahoma"/>
                <w:noProof/>
                <w:sz w:val="18"/>
                <w:szCs w:val="18"/>
              </w:rPr>
              <w:drawing>
                <wp:anchor distT="0" distB="0" distL="114300" distR="114300" simplePos="0" relativeHeight="251673600" behindDoc="1" locked="0" layoutInCell="1" allowOverlap="1" wp14:anchorId="37413499" wp14:editId="5B8B97A3">
                  <wp:simplePos x="0" y="0"/>
                  <wp:positionH relativeFrom="margin">
                    <wp:posOffset>-6350</wp:posOffset>
                  </wp:positionH>
                  <wp:positionV relativeFrom="margin">
                    <wp:posOffset>140335</wp:posOffset>
                  </wp:positionV>
                  <wp:extent cx="2185670" cy="1457042"/>
                  <wp:effectExtent l="0" t="0" r="508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3"/>
                          <a:stretch>
                            <a:fillRect/>
                          </a:stretch>
                        </pic:blipFill>
                        <pic:spPr>
                          <a:xfrm>
                            <a:off x="0" y="0"/>
                            <a:ext cx="2185670" cy="1457042"/>
                          </a:xfrm>
                          <a:prstGeom prst="rect">
                            <a:avLst/>
                          </a:prstGeom>
                        </pic:spPr>
                      </pic:pic>
                    </a:graphicData>
                  </a:graphic>
                  <wp14:sizeRelH relativeFrom="page">
                    <wp14:pctWidth>0</wp14:pctWidth>
                  </wp14:sizeRelH>
                  <wp14:sizeRelV relativeFrom="page">
                    <wp14:pctHeight>0</wp14:pctHeight>
                  </wp14:sizeRelV>
                </wp:anchor>
              </w:drawing>
            </w:r>
          </w:p>
          <w:p w14:paraId="16DDB19E" w14:textId="77777777" w:rsidR="009465CB" w:rsidRDefault="009465CB" w:rsidP="004E64AC">
            <w:pPr>
              <w:rPr>
                <w:rFonts w:ascii="Tahoma" w:hAnsi="Tahoma" w:cs="Tahoma"/>
                <w:sz w:val="18"/>
                <w:szCs w:val="18"/>
              </w:rPr>
            </w:pPr>
          </w:p>
          <w:p w14:paraId="104A8F0B" w14:textId="77777777" w:rsidR="009465CB" w:rsidRDefault="009465CB" w:rsidP="004E64AC">
            <w:pPr>
              <w:rPr>
                <w:rFonts w:ascii="Tahoma" w:hAnsi="Tahoma" w:cs="Tahoma"/>
                <w:sz w:val="18"/>
                <w:szCs w:val="18"/>
              </w:rPr>
            </w:pPr>
          </w:p>
          <w:p w14:paraId="1B23A78A" w14:textId="77777777" w:rsidR="009465CB" w:rsidRDefault="009465CB" w:rsidP="004E64AC">
            <w:pPr>
              <w:rPr>
                <w:rFonts w:ascii="Tahoma" w:hAnsi="Tahoma" w:cs="Tahoma"/>
                <w:sz w:val="18"/>
                <w:szCs w:val="18"/>
              </w:rPr>
            </w:pPr>
          </w:p>
          <w:p w14:paraId="28E760D3" w14:textId="77777777" w:rsidR="009465CB" w:rsidRDefault="009465CB" w:rsidP="004E64AC">
            <w:pPr>
              <w:rPr>
                <w:rFonts w:ascii="Tahoma" w:hAnsi="Tahoma" w:cs="Tahoma"/>
                <w:sz w:val="18"/>
                <w:szCs w:val="18"/>
              </w:rPr>
            </w:pPr>
          </w:p>
          <w:p w14:paraId="1EE4A206" w14:textId="77777777" w:rsidR="009465CB" w:rsidRDefault="009465CB" w:rsidP="004E64AC">
            <w:pPr>
              <w:rPr>
                <w:rFonts w:ascii="Tahoma" w:hAnsi="Tahoma" w:cs="Tahoma"/>
                <w:sz w:val="18"/>
                <w:szCs w:val="18"/>
              </w:rPr>
            </w:pPr>
          </w:p>
          <w:p w14:paraId="60C1307E" w14:textId="77777777" w:rsidR="009465CB" w:rsidRDefault="009465CB" w:rsidP="004E64AC">
            <w:pPr>
              <w:rPr>
                <w:rFonts w:ascii="Tahoma" w:hAnsi="Tahoma" w:cs="Tahoma"/>
                <w:sz w:val="18"/>
                <w:szCs w:val="18"/>
              </w:rPr>
            </w:pPr>
          </w:p>
          <w:p w14:paraId="15AE1F23" w14:textId="77777777" w:rsidR="009465CB" w:rsidRDefault="009465CB" w:rsidP="004E64AC">
            <w:pPr>
              <w:rPr>
                <w:rFonts w:ascii="Tahoma" w:hAnsi="Tahoma" w:cs="Tahoma"/>
                <w:sz w:val="18"/>
                <w:szCs w:val="18"/>
              </w:rPr>
            </w:pPr>
          </w:p>
          <w:p w14:paraId="51714431" w14:textId="77777777" w:rsidR="009465CB" w:rsidRDefault="009465CB" w:rsidP="004E64AC">
            <w:pPr>
              <w:rPr>
                <w:rFonts w:ascii="Tahoma" w:hAnsi="Tahoma" w:cs="Tahoma"/>
                <w:sz w:val="18"/>
                <w:szCs w:val="18"/>
              </w:rPr>
            </w:pPr>
          </w:p>
          <w:p w14:paraId="3EFD4994" w14:textId="77777777" w:rsidR="009465CB" w:rsidRDefault="009465CB" w:rsidP="004E64AC">
            <w:pPr>
              <w:rPr>
                <w:rFonts w:ascii="Tahoma" w:hAnsi="Tahoma" w:cs="Tahoma"/>
                <w:sz w:val="18"/>
                <w:szCs w:val="18"/>
              </w:rPr>
            </w:pPr>
          </w:p>
          <w:p w14:paraId="573C9029" w14:textId="0151ECFD" w:rsidR="009465CB" w:rsidRDefault="009465CB" w:rsidP="004E64AC">
            <w:pPr>
              <w:rPr>
                <w:rFonts w:ascii="Tahoma" w:hAnsi="Tahoma" w:cs="Tahoma"/>
                <w:sz w:val="18"/>
                <w:szCs w:val="18"/>
              </w:rPr>
            </w:pPr>
          </w:p>
        </w:tc>
        <w:tc>
          <w:tcPr>
            <w:tcW w:w="6089" w:type="dxa"/>
          </w:tcPr>
          <w:p w14:paraId="11919724" w14:textId="77777777" w:rsidR="009465CB" w:rsidRDefault="009465CB" w:rsidP="004E64AC">
            <w:pPr>
              <w:rPr>
                <w:rFonts w:ascii="Tahoma" w:hAnsi="Tahoma" w:cs="Tahoma"/>
                <w:sz w:val="18"/>
                <w:szCs w:val="18"/>
              </w:rPr>
            </w:pPr>
          </w:p>
          <w:p w14:paraId="1384E3F0" w14:textId="33525600" w:rsidR="009465CB" w:rsidRDefault="009465CB" w:rsidP="004E64AC">
            <w:pPr>
              <w:rPr>
                <w:rFonts w:ascii="Tahoma" w:hAnsi="Tahoma" w:cs="Tahoma"/>
                <w:sz w:val="18"/>
                <w:szCs w:val="18"/>
              </w:rPr>
            </w:pPr>
            <w:r>
              <w:rPr>
                <w:rFonts w:ascii="Tahoma" w:hAnsi="Tahoma" w:cs="Tahoma"/>
                <w:noProof/>
                <w:sz w:val="18"/>
                <w:szCs w:val="18"/>
                <w:lang w:eastAsia="en-US"/>
              </w:rPr>
              <w:drawing>
                <wp:anchor distT="0" distB="0" distL="114300" distR="114300" simplePos="0" relativeHeight="251675648" behindDoc="1" locked="0" layoutInCell="1" allowOverlap="1" wp14:anchorId="78BA1118" wp14:editId="152EB06B">
                  <wp:simplePos x="0" y="0"/>
                  <wp:positionH relativeFrom="margin">
                    <wp:posOffset>-3810</wp:posOffset>
                  </wp:positionH>
                  <wp:positionV relativeFrom="margin">
                    <wp:posOffset>140335</wp:posOffset>
                  </wp:positionV>
                  <wp:extent cx="2185670" cy="1457041"/>
                  <wp:effectExtent l="0" t="0" r="508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4"/>
                          <a:stretch>
                            <a:fillRect/>
                          </a:stretch>
                        </pic:blipFill>
                        <pic:spPr>
                          <a:xfrm>
                            <a:off x="0" y="0"/>
                            <a:ext cx="2185670" cy="1457041"/>
                          </a:xfrm>
                          <a:prstGeom prst="rect">
                            <a:avLst/>
                          </a:prstGeom>
                        </pic:spPr>
                      </pic:pic>
                    </a:graphicData>
                  </a:graphic>
                  <wp14:sizeRelH relativeFrom="page">
                    <wp14:pctWidth>0</wp14:pctWidth>
                  </wp14:sizeRelH>
                  <wp14:sizeRelV relativeFrom="page">
                    <wp14:pctHeight>0</wp14:pctHeight>
                  </wp14:sizeRelV>
                </wp:anchor>
              </w:drawing>
            </w:r>
          </w:p>
          <w:p w14:paraId="03A689C9" w14:textId="77777777" w:rsidR="009465CB" w:rsidRDefault="009465CB" w:rsidP="004E64AC">
            <w:pPr>
              <w:rPr>
                <w:rFonts w:ascii="Tahoma" w:hAnsi="Tahoma" w:cs="Tahoma"/>
                <w:sz w:val="18"/>
                <w:szCs w:val="18"/>
              </w:rPr>
            </w:pPr>
          </w:p>
          <w:p w14:paraId="5A0ED3D8" w14:textId="77777777" w:rsidR="009465CB" w:rsidRDefault="009465CB" w:rsidP="004E64AC">
            <w:pPr>
              <w:rPr>
                <w:rFonts w:ascii="Tahoma" w:hAnsi="Tahoma" w:cs="Tahoma"/>
                <w:sz w:val="18"/>
                <w:szCs w:val="18"/>
              </w:rPr>
            </w:pPr>
          </w:p>
          <w:p w14:paraId="49AD386B" w14:textId="77777777" w:rsidR="009465CB" w:rsidRDefault="009465CB" w:rsidP="004E64AC">
            <w:pPr>
              <w:rPr>
                <w:rFonts w:ascii="Tahoma" w:hAnsi="Tahoma" w:cs="Tahoma"/>
                <w:sz w:val="18"/>
                <w:szCs w:val="18"/>
              </w:rPr>
            </w:pPr>
          </w:p>
          <w:p w14:paraId="3F9CC009" w14:textId="77777777" w:rsidR="009465CB" w:rsidRDefault="009465CB" w:rsidP="004E64AC">
            <w:pPr>
              <w:rPr>
                <w:rFonts w:ascii="Tahoma" w:hAnsi="Tahoma" w:cs="Tahoma"/>
                <w:sz w:val="18"/>
                <w:szCs w:val="18"/>
              </w:rPr>
            </w:pPr>
          </w:p>
          <w:p w14:paraId="738AAE47" w14:textId="77777777" w:rsidR="009465CB" w:rsidRDefault="009465CB" w:rsidP="004E64AC">
            <w:pPr>
              <w:rPr>
                <w:rFonts w:ascii="Tahoma" w:hAnsi="Tahoma" w:cs="Tahoma"/>
                <w:sz w:val="18"/>
                <w:szCs w:val="18"/>
              </w:rPr>
            </w:pPr>
          </w:p>
          <w:p w14:paraId="5E0103AA" w14:textId="77777777" w:rsidR="009465CB" w:rsidRDefault="009465CB" w:rsidP="004E64AC">
            <w:pPr>
              <w:rPr>
                <w:rFonts w:ascii="Tahoma" w:hAnsi="Tahoma" w:cs="Tahoma"/>
                <w:sz w:val="18"/>
                <w:szCs w:val="18"/>
              </w:rPr>
            </w:pPr>
          </w:p>
          <w:p w14:paraId="73336373" w14:textId="77777777" w:rsidR="009465CB" w:rsidRDefault="009465CB" w:rsidP="004E64AC">
            <w:pPr>
              <w:rPr>
                <w:rFonts w:ascii="Tahoma" w:hAnsi="Tahoma" w:cs="Tahoma"/>
                <w:sz w:val="18"/>
                <w:szCs w:val="18"/>
              </w:rPr>
            </w:pPr>
          </w:p>
          <w:p w14:paraId="314E8525" w14:textId="77777777" w:rsidR="009465CB" w:rsidRDefault="009465CB" w:rsidP="004E64AC">
            <w:pPr>
              <w:rPr>
                <w:rFonts w:ascii="Tahoma" w:hAnsi="Tahoma" w:cs="Tahoma"/>
                <w:sz w:val="18"/>
                <w:szCs w:val="18"/>
              </w:rPr>
            </w:pPr>
          </w:p>
          <w:p w14:paraId="10F88F3E" w14:textId="77777777" w:rsidR="009465CB" w:rsidRDefault="009465CB" w:rsidP="004E64AC">
            <w:pPr>
              <w:rPr>
                <w:rFonts w:ascii="Tahoma" w:hAnsi="Tahoma" w:cs="Tahoma"/>
                <w:sz w:val="18"/>
                <w:szCs w:val="18"/>
              </w:rPr>
            </w:pPr>
          </w:p>
          <w:p w14:paraId="4973655D" w14:textId="2C569756" w:rsidR="009465CB" w:rsidRDefault="009465CB" w:rsidP="004E64AC">
            <w:pPr>
              <w:rPr>
                <w:rFonts w:ascii="Tahoma" w:hAnsi="Tahoma" w:cs="Tahoma"/>
                <w:sz w:val="18"/>
                <w:szCs w:val="18"/>
              </w:rPr>
            </w:pPr>
          </w:p>
        </w:tc>
      </w:tr>
      <w:tr w:rsidR="009465CB" w14:paraId="23662B7E" w14:textId="77777777" w:rsidTr="009465CB">
        <w:tc>
          <w:tcPr>
            <w:tcW w:w="4106" w:type="dxa"/>
          </w:tcPr>
          <w:p w14:paraId="23D31577" w14:textId="50543352" w:rsidR="009465CB" w:rsidRPr="009465CB" w:rsidRDefault="009465CB" w:rsidP="009465CB">
            <w:pPr>
              <w:spacing w:line="240" w:lineRule="exact"/>
              <w:rPr>
                <w:rFonts w:ascii="Tahoma" w:hAnsi="Tahoma" w:cs="Tahoma"/>
                <w:sz w:val="18"/>
                <w:szCs w:val="18"/>
                <w:lang w:val="en-US"/>
              </w:rPr>
            </w:pPr>
            <w:r w:rsidRPr="00405734">
              <w:rPr>
                <w:rFonts w:ascii="Tahoma" w:hAnsi="Tahoma" w:cs="Tahoma"/>
                <w:sz w:val="18"/>
                <w:szCs w:val="18"/>
                <w:lang w:val="en-US"/>
              </w:rPr>
              <w:t xml:space="preserve">Stahl_CraneSystems_Haslinger_06.jpg </w:t>
            </w:r>
          </w:p>
        </w:tc>
        <w:tc>
          <w:tcPr>
            <w:tcW w:w="6089" w:type="dxa"/>
          </w:tcPr>
          <w:p w14:paraId="73EB4294" w14:textId="528E08E0" w:rsidR="009465CB" w:rsidRDefault="009465CB" w:rsidP="009465CB">
            <w:pPr>
              <w:spacing w:line="240" w:lineRule="exact"/>
              <w:rPr>
                <w:rFonts w:ascii="Tahoma" w:hAnsi="Tahoma" w:cs="Tahoma"/>
                <w:sz w:val="18"/>
                <w:szCs w:val="18"/>
              </w:rPr>
            </w:pPr>
            <w:r w:rsidRPr="00D67876">
              <w:rPr>
                <w:rFonts w:ascii="Tahoma" w:hAnsi="Tahoma" w:cs="Tahoma"/>
                <w:sz w:val="18"/>
                <w:szCs w:val="18"/>
              </w:rPr>
              <w:t xml:space="preserve">Stahl_CraneSystems_Haslinger_07.jpg </w:t>
            </w:r>
          </w:p>
        </w:tc>
      </w:tr>
      <w:tr w:rsidR="009465CB" w14:paraId="5F5D50C1" w14:textId="77777777" w:rsidTr="009465CB">
        <w:tc>
          <w:tcPr>
            <w:tcW w:w="10195" w:type="dxa"/>
            <w:gridSpan w:val="2"/>
          </w:tcPr>
          <w:p w14:paraId="7BD85A3B" w14:textId="4C99EC09" w:rsidR="009465CB" w:rsidRDefault="009465CB" w:rsidP="004E64AC">
            <w:pPr>
              <w:rPr>
                <w:rFonts w:ascii="Tahoma" w:hAnsi="Tahoma" w:cs="Tahoma"/>
                <w:sz w:val="18"/>
                <w:szCs w:val="18"/>
              </w:rPr>
            </w:pPr>
          </w:p>
          <w:p w14:paraId="75873731" w14:textId="065CFF6B" w:rsidR="009465CB" w:rsidRDefault="009465CB" w:rsidP="009465CB">
            <w:pPr>
              <w:spacing w:line="240" w:lineRule="exact"/>
              <w:ind w:right="849"/>
              <w:jc w:val="both"/>
              <w:rPr>
                <w:rFonts w:ascii="Tahoma" w:hAnsi="Tahoma" w:cs="Tahoma"/>
                <w:sz w:val="18"/>
                <w:szCs w:val="18"/>
              </w:rPr>
            </w:pPr>
            <w:r w:rsidRPr="00405734">
              <w:rPr>
                <w:rFonts w:ascii="Tahoma" w:hAnsi="Tahoma" w:cs="Tahoma"/>
                <w:sz w:val="18"/>
                <w:szCs w:val="18"/>
              </w:rPr>
              <w:t>Haslinger realisierte auch eine Sonderkonstruktion für die Fahrachse der Krane unter Verwendung von STAHL CraneSystems Standardkopfträgern und Radblöcken: Jeder Kran verfügt über je zwei frequenzgeregelte Fahrantriebe am unteren Kopfträger, der auf der mittleren Kranbahn läuft. Mit jeweils vier Radblöcken werden die sehr hohen Druckkräfte auf die untere Kranbahn gleichmäßig verteilt.</w:t>
            </w:r>
          </w:p>
        </w:tc>
      </w:tr>
    </w:tbl>
    <w:p w14:paraId="499A789C" w14:textId="53B9BA7A" w:rsidR="006F0EF6" w:rsidRDefault="006F0EF6" w:rsidP="004E64AC">
      <w:pPr>
        <w:rPr>
          <w:rFonts w:ascii="Tahoma" w:hAnsi="Tahoma" w:cs="Tahoma"/>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95"/>
      </w:tblGrid>
      <w:tr w:rsidR="009465CB" w14:paraId="218A4959" w14:textId="77777777" w:rsidTr="009465CB">
        <w:tc>
          <w:tcPr>
            <w:tcW w:w="10195" w:type="dxa"/>
          </w:tcPr>
          <w:p w14:paraId="4188D63E" w14:textId="2387D63C" w:rsidR="009465CB" w:rsidRDefault="009465CB" w:rsidP="009465CB">
            <w:pPr>
              <w:tabs>
                <w:tab w:val="left" w:pos="5595"/>
              </w:tabs>
              <w:rPr>
                <w:rFonts w:ascii="Tahoma" w:hAnsi="Tahoma" w:cs="Tahoma"/>
                <w:sz w:val="18"/>
                <w:szCs w:val="18"/>
                <w:lang w:eastAsia="en-US"/>
              </w:rPr>
            </w:pPr>
            <w:r>
              <w:rPr>
                <w:rFonts w:ascii="Tahoma" w:hAnsi="Tahoma" w:cs="Tahoma"/>
                <w:noProof/>
                <w:sz w:val="18"/>
                <w:szCs w:val="18"/>
              </w:rPr>
              <w:drawing>
                <wp:anchor distT="0" distB="0" distL="114300" distR="114300" simplePos="0" relativeHeight="251677696" behindDoc="1" locked="0" layoutInCell="1" allowOverlap="1" wp14:anchorId="2D326F59" wp14:editId="02E681FA">
                  <wp:simplePos x="0" y="0"/>
                  <wp:positionH relativeFrom="margin">
                    <wp:posOffset>-6350</wp:posOffset>
                  </wp:positionH>
                  <wp:positionV relativeFrom="margin">
                    <wp:posOffset>2540</wp:posOffset>
                  </wp:positionV>
                  <wp:extent cx="1579418" cy="1383635"/>
                  <wp:effectExtent l="0" t="0" r="1905" b="762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5"/>
                          <a:stretch>
                            <a:fillRect/>
                          </a:stretch>
                        </pic:blipFill>
                        <pic:spPr>
                          <a:xfrm>
                            <a:off x="0" y="0"/>
                            <a:ext cx="1579418" cy="1383635"/>
                          </a:xfrm>
                          <a:prstGeom prst="rect">
                            <a:avLst/>
                          </a:prstGeom>
                        </pic:spPr>
                      </pic:pic>
                    </a:graphicData>
                  </a:graphic>
                  <wp14:sizeRelH relativeFrom="page">
                    <wp14:pctWidth>0</wp14:pctWidth>
                  </wp14:sizeRelH>
                  <wp14:sizeRelV relativeFrom="page">
                    <wp14:pctHeight>0</wp14:pctHeight>
                  </wp14:sizeRelV>
                </wp:anchor>
              </w:drawing>
            </w:r>
          </w:p>
          <w:p w14:paraId="5D3CDA5D" w14:textId="77777777" w:rsidR="009465CB" w:rsidRDefault="009465CB" w:rsidP="009465CB">
            <w:pPr>
              <w:tabs>
                <w:tab w:val="left" w:pos="5595"/>
              </w:tabs>
              <w:rPr>
                <w:rFonts w:ascii="Tahoma" w:hAnsi="Tahoma" w:cs="Tahoma"/>
                <w:sz w:val="18"/>
                <w:szCs w:val="18"/>
                <w:lang w:eastAsia="en-US"/>
              </w:rPr>
            </w:pPr>
          </w:p>
          <w:p w14:paraId="393D6EF5" w14:textId="77777777" w:rsidR="009465CB" w:rsidRDefault="009465CB" w:rsidP="009465CB">
            <w:pPr>
              <w:tabs>
                <w:tab w:val="left" w:pos="5595"/>
              </w:tabs>
              <w:rPr>
                <w:rFonts w:ascii="Tahoma" w:hAnsi="Tahoma" w:cs="Tahoma"/>
                <w:sz w:val="18"/>
                <w:szCs w:val="18"/>
                <w:lang w:eastAsia="en-US"/>
              </w:rPr>
            </w:pPr>
          </w:p>
          <w:p w14:paraId="328A7178" w14:textId="77777777" w:rsidR="009465CB" w:rsidRDefault="009465CB" w:rsidP="009465CB">
            <w:pPr>
              <w:tabs>
                <w:tab w:val="left" w:pos="5595"/>
              </w:tabs>
              <w:rPr>
                <w:rFonts w:ascii="Tahoma" w:hAnsi="Tahoma" w:cs="Tahoma"/>
                <w:sz w:val="18"/>
                <w:szCs w:val="18"/>
                <w:lang w:eastAsia="en-US"/>
              </w:rPr>
            </w:pPr>
          </w:p>
          <w:p w14:paraId="37E6FDD9" w14:textId="77777777" w:rsidR="009465CB" w:rsidRDefault="009465CB" w:rsidP="009465CB">
            <w:pPr>
              <w:tabs>
                <w:tab w:val="left" w:pos="5595"/>
              </w:tabs>
              <w:rPr>
                <w:rFonts w:ascii="Tahoma" w:hAnsi="Tahoma" w:cs="Tahoma"/>
                <w:sz w:val="18"/>
                <w:szCs w:val="18"/>
                <w:lang w:eastAsia="en-US"/>
              </w:rPr>
            </w:pPr>
          </w:p>
          <w:p w14:paraId="653474BE" w14:textId="77777777" w:rsidR="009465CB" w:rsidRDefault="009465CB" w:rsidP="009465CB">
            <w:pPr>
              <w:tabs>
                <w:tab w:val="left" w:pos="5595"/>
              </w:tabs>
              <w:rPr>
                <w:rFonts w:ascii="Tahoma" w:hAnsi="Tahoma" w:cs="Tahoma"/>
                <w:sz w:val="18"/>
                <w:szCs w:val="18"/>
                <w:lang w:eastAsia="en-US"/>
              </w:rPr>
            </w:pPr>
          </w:p>
          <w:p w14:paraId="5A9F6662" w14:textId="77777777" w:rsidR="009465CB" w:rsidRDefault="009465CB" w:rsidP="009465CB">
            <w:pPr>
              <w:tabs>
                <w:tab w:val="left" w:pos="5595"/>
              </w:tabs>
              <w:rPr>
                <w:rFonts w:ascii="Tahoma" w:hAnsi="Tahoma" w:cs="Tahoma"/>
                <w:sz w:val="18"/>
                <w:szCs w:val="18"/>
                <w:lang w:eastAsia="en-US"/>
              </w:rPr>
            </w:pPr>
          </w:p>
          <w:p w14:paraId="7A9613F6" w14:textId="4E915745" w:rsidR="009465CB" w:rsidRDefault="009465CB" w:rsidP="009465CB">
            <w:pPr>
              <w:tabs>
                <w:tab w:val="left" w:pos="5595"/>
              </w:tabs>
              <w:rPr>
                <w:rFonts w:ascii="Tahoma" w:hAnsi="Tahoma" w:cs="Tahoma"/>
                <w:sz w:val="18"/>
                <w:szCs w:val="18"/>
                <w:lang w:eastAsia="en-US"/>
              </w:rPr>
            </w:pPr>
          </w:p>
          <w:p w14:paraId="38CDC503" w14:textId="7A4AA479" w:rsidR="009465CB" w:rsidRDefault="009465CB" w:rsidP="009465CB">
            <w:pPr>
              <w:tabs>
                <w:tab w:val="left" w:pos="5595"/>
              </w:tabs>
              <w:rPr>
                <w:rFonts w:ascii="Tahoma" w:hAnsi="Tahoma" w:cs="Tahoma"/>
                <w:sz w:val="18"/>
                <w:szCs w:val="18"/>
                <w:lang w:eastAsia="en-US"/>
              </w:rPr>
            </w:pPr>
          </w:p>
          <w:p w14:paraId="01AE4391" w14:textId="77777777" w:rsidR="009465CB" w:rsidRDefault="009465CB" w:rsidP="009465CB">
            <w:pPr>
              <w:tabs>
                <w:tab w:val="left" w:pos="5595"/>
              </w:tabs>
              <w:rPr>
                <w:rFonts w:ascii="Tahoma" w:hAnsi="Tahoma" w:cs="Tahoma"/>
                <w:sz w:val="18"/>
                <w:szCs w:val="18"/>
                <w:lang w:eastAsia="en-US"/>
              </w:rPr>
            </w:pPr>
          </w:p>
          <w:p w14:paraId="27EBF106" w14:textId="10900F79" w:rsidR="009465CB" w:rsidRDefault="009465CB" w:rsidP="009465CB">
            <w:pPr>
              <w:tabs>
                <w:tab w:val="left" w:pos="5595"/>
              </w:tabs>
              <w:rPr>
                <w:rFonts w:ascii="Tahoma" w:hAnsi="Tahoma" w:cs="Tahoma"/>
                <w:sz w:val="18"/>
                <w:szCs w:val="18"/>
                <w:lang w:eastAsia="en-US"/>
              </w:rPr>
            </w:pPr>
          </w:p>
        </w:tc>
      </w:tr>
      <w:tr w:rsidR="009465CB" w14:paraId="3A887228" w14:textId="77777777" w:rsidTr="009465CB">
        <w:tc>
          <w:tcPr>
            <w:tcW w:w="10195" w:type="dxa"/>
          </w:tcPr>
          <w:p w14:paraId="512CB0D3" w14:textId="18481798" w:rsidR="009465CB" w:rsidRDefault="009465CB" w:rsidP="009465CB">
            <w:pPr>
              <w:tabs>
                <w:tab w:val="left" w:pos="5595"/>
              </w:tabs>
              <w:rPr>
                <w:rFonts w:ascii="Tahoma" w:hAnsi="Tahoma" w:cs="Tahoma"/>
                <w:sz w:val="18"/>
                <w:szCs w:val="18"/>
                <w:lang w:eastAsia="en-US"/>
              </w:rPr>
            </w:pPr>
            <w:r w:rsidRPr="00405734">
              <w:rPr>
                <w:rFonts w:ascii="Tahoma" w:hAnsi="Tahoma" w:cs="Tahoma"/>
                <w:sz w:val="18"/>
                <w:szCs w:val="18"/>
              </w:rPr>
              <w:t>Stahl_CraneSystems_Haslinger_08.jpg</w:t>
            </w:r>
          </w:p>
        </w:tc>
      </w:tr>
      <w:tr w:rsidR="009465CB" w14:paraId="7D90F9B2" w14:textId="77777777" w:rsidTr="009465CB">
        <w:tc>
          <w:tcPr>
            <w:tcW w:w="10195" w:type="dxa"/>
          </w:tcPr>
          <w:p w14:paraId="7DC8B6D2" w14:textId="77777777" w:rsidR="009465CB" w:rsidRDefault="009465CB" w:rsidP="009465CB">
            <w:pPr>
              <w:tabs>
                <w:tab w:val="left" w:pos="5595"/>
              </w:tabs>
              <w:rPr>
                <w:rFonts w:ascii="Tahoma" w:hAnsi="Tahoma" w:cs="Tahoma"/>
                <w:sz w:val="18"/>
                <w:szCs w:val="18"/>
                <w:lang w:eastAsia="en-US"/>
              </w:rPr>
            </w:pPr>
          </w:p>
          <w:p w14:paraId="1F904AC4" w14:textId="67F625A5" w:rsidR="009465CB" w:rsidRDefault="009465CB" w:rsidP="009465CB">
            <w:pPr>
              <w:tabs>
                <w:tab w:val="left" w:pos="5595"/>
              </w:tabs>
              <w:rPr>
                <w:rFonts w:ascii="Tahoma" w:hAnsi="Tahoma" w:cs="Tahoma"/>
                <w:sz w:val="18"/>
                <w:szCs w:val="18"/>
                <w:lang w:eastAsia="en-US"/>
              </w:rPr>
            </w:pPr>
            <w:r w:rsidRPr="00405734">
              <w:rPr>
                <w:rFonts w:ascii="Tahoma" w:hAnsi="Tahoma" w:cs="Tahoma"/>
                <w:sz w:val="18"/>
                <w:szCs w:val="18"/>
              </w:rPr>
              <w:t>Alle Krane wurden mit einer Kran-Distanzierung ausgestattet. Die Lösung in Form einer Lichtschranke mit optischen Sensoren verhindert die versehentliche Kollision zweier auf einer Fahrachse in Betrieb befindlichen Krane.</w:t>
            </w:r>
          </w:p>
        </w:tc>
      </w:tr>
    </w:tbl>
    <w:p w14:paraId="5193A2C0" w14:textId="567B73B6" w:rsidR="00DB438E" w:rsidRDefault="00DB438E" w:rsidP="009465CB">
      <w:pPr>
        <w:tabs>
          <w:tab w:val="left" w:pos="5595"/>
        </w:tabs>
        <w:rPr>
          <w:rFonts w:ascii="Tahoma" w:hAnsi="Tahoma" w:cs="Tahoma"/>
          <w:sz w:val="18"/>
          <w:szCs w:val="18"/>
          <w:lang w:eastAsia="en-US"/>
        </w:rPr>
      </w:pPr>
    </w:p>
    <w:p w14:paraId="5912FC89" w14:textId="77777777" w:rsidR="009465CB" w:rsidRDefault="009465CB" w:rsidP="009465CB">
      <w:pPr>
        <w:tabs>
          <w:tab w:val="left" w:pos="5595"/>
        </w:tabs>
        <w:rPr>
          <w:rFonts w:ascii="Tahoma" w:hAnsi="Tahoma" w:cs="Tahoma"/>
          <w:sz w:val="18"/>
          <w:szCs w:val="18"/>
          <w:lang w:eastAsia="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3"/>
        <w:gridCol w:w="6372"/>
      </w:tblGrid>
      <w:tr w:rsidR="009465CB" w14:paraId="2418D91B" w14:textId="77777777" w:rsidTr="009465CB">
        <w:tc>
          <w:tcPr>
            <w:tcW w:w="3823" w:type="dxa"/>
          </w:tcPr>
          <w:p w14:paraId="0FD4F175" w14:textId="77777777" w:rsidR="009465CB" w:rsidRDefault="009465CB" w:rsidP="009465CB">
            <w:pPr>
              <w:tabs>
                <w:tab w:val="left" w:pos="5595"/>
              </w:tabs>
              <w:rPr>
                <w:rFonts w:ascii="Tahoma" w:hAnsi="Tahoma" w:cs="Tahoma"/>
                <w:sz w:val="18"/>
                <w:szCs w:val="18"/>
                <w:lang w:eastAsia="en-US"/>
              </w:rPr>
            </w:pPr>
          </w:p>
          <w:p w14:paraId="3819C378" w14:textId="77777777" w:rsidR="009465CB" w:rsidRDefault="009465CB" w:rsidP="009465CB">
            <w:pPr>
              <w:tabs>
                <w:tab w:val="left" w:pos="5595"/>
              </w:tabs>
              <w:rPr>
                <w:rFonts w:ascii="Tahoma" w:hAnsi="Tahoma" w:cs="Tahoma"/>
                <w:sz w:val="18"/>
                <w:szCs w:val="18"/>
                <w:lang w:eastAsia="en-US"/>
              </w:rPr>
            </w:pPr>
            <w:r>
              <w:rPr>
                <w:rFonts w:ascii="Tahoma" w:hAnsi="Tahoma" w:cs="Tahoma"/>
                <w:noProof/>
                <w:sz w:val="18"/>
                <w:szCs w:val="18"/>
              </w:rPr>
              <w:drawing>
                <wp:inline distT="0" distB="0" distL="0" distR="0" wp14:anchorId="5819F0E6" wp14:editId="763B8C68">
                  <wp:extent cx="2186095" cy="1457325"/>
                  <wp:effectExtent l="0" t="0" r="508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6"/>
                          <a:stretch>
                            <a:fillRect/>
                          </a:stretch>
                        </pic:blipFill>
                        <pic:spPr>
                          <a:xfrm>
                            <a:off x="0" y="0"/>
                            <a:ext cx="2213304" cy="1475464"/>
                          </a:xfrm>
                          <a:prstGeom prst="rect">
                            <a:avLst/>
                          </a:prstGeom>
                        </pic:spPr>
                      </pic:pic>
                    </a:graphicData>
                  </a:graphic>
                </wp:inline>
              </w:drawing>
            </w:r>
          </w:p>
          <w:p w14:paraId="7800648D" w14:textId="457F1A1E" w:rsidR="009465CB" w:rsidRDefault="009465CB" w:rsidP="009465CB">
            <w:pPr>
              <w:tabs>
                <w:tab w:val="left" w:pos="5595"/>
              </w:tabs>
              <w:rPr>
                <w:rFonts w:ascii="Tahoma" w:hAnsi="Tahoma" w:cs="Tahoma"/>
                <w:sz w:val="18"/>
                <w:szCs w:val="18"/>
                <w:lang w:eastAsia="en-US"/>
              </w:rPr>
            </w:pPr>
          </w:p>
        </w:tc>
        <w:tc>
          <w:tcPr>
            <w:tcW w:w="6372" w:type="dxa"/>
          </w:tcPr>
          <w:p w14:paraId="1E297E83" w14:textId="77777777" w:rsidR="009465CB" w:rsidRDefault="009465CB" w:rsidP="009465CB">
            <w:pPr>
              <w:tabs>
                <w:tab w:val="left" w:pos="5595"/>
              </w:tabs>
              <w:rPr>
                <w:rFonts w:ascii="Tahoma" w:hAnsi="Tahoma" w:cs="Tahoma"/>
                <w:sz w:val="18"/>
                <w:szCs w:val="18"/>
                <w:lang w:eastAsia="en-US"/>
              </w:rPr>
            </w:pPr>
          </w:p>
          <w:p w14:paraId="19673A6A" w14:textId="1AB3F94F" w:rsidR="009465CB" w:rsidRDefault="009465CB" w:rsidP="009465CB">
            <w:pPr>
              <w:tabs>
                <w:tab w:val="left" w:pos="5595"/>
              </w:tabs>
              <w:rPr>
                <w:rFonts w:ascii="Tahoma" w:hAnsi="Tahoma" w:cs="Tahoma"/>
                <w:sz w:val="18"/>
                <w:szCs w:val="18"/>
                <w:lang w:eastAsia="en-US"/>
              </w:rPr>
            </w:pPr>
            <w:r>
              <w:rPr>
                <w:rFonts w:ascii="Tahoma" w:hAnsi="Tahoma" w:cs="Tahoma"/>
                <w:noProof/>
                <w:sz w:val="18"/>
                <w:szCs w:val="18"/>
                <w:lang w:eastAsia="en-US"/>
              </w:rPr>
              <w:drawing>
                <wp:anchor distT="0" distB="0" distL="114300" distR="114300" simplePos="0" relativeHeight="251679744" behindDoc="1" locked="0" layoutInCell="1" allowOverlap="1" wp14:anchorId="05701B0D" wp14:editId="38CA82E9">
                  <wp:simplePos x="0" y="0"/>
                  <wp:positionH relativeFrom="margin">
                    <wp:posOffset>-3810</wp:posOffset>
                  </wp:positionH>
                  <wp:positionV relativeFrom="paragraph">
                    <wp:posOffset>3175</wp:posOffset>
                  </wp:positionV>
                  <wp:extent cx="2876550" cy="1453637"/>
                  <wp:effectExtent l="0" t="0"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7"/>
                          <a:stretch>
                            <a:fillRect/>
                          </a:stretch>
                        </pic:blipFill>
                        <pic:spPr>
                          <a:xfrm>
                            <a:off x="0" y="0"/>
                            <a:ext cx="2884749" cy="1457780"/>
                          </a:xfrm>
                          <a:prstGeom prst="rect">
                            <a:avLst/>
                          </a:prstGeom>
                        </pic:spPr>
                      </pic:pic>
                    </a:graphicData>
                  </a:graphic>
                  <wp14:sizeRelH relativeFrom="margin">
                    <wp14:pctWidth>0</wp14:pctWidth>
                  </wp14:sizeRelH>
                  <wp14:sizeRelV relativeFrom="margin">
                    <wp14:pctHeight>0</wp14:pctHeight>
                  </wp14:sizeRelV>
                </wp:anchor>
              </w:drawing>
            </w:r>
          </w:p>
          <w:p w14:paraId="211B3A03" w14:textId="77777777" w:rsidR="009465CB" w:rsidRDefault="009465CB" w:rsidP="009465CB">
            <w:pPr>
              <w:tabs>
                <w:tab w:val="left" w:pos="5595"/>
              </w:tabs>
              <w:rPr>
                <w:rFonts w:ascii="Tahoma" w:hAnsi="Tahoma" w:cs="Tahoma"/>
                <w:sz w:val="18"/>
                <w:szCs w:val="18"/>
                <w:lang w:eastAsia="en-US"/>
              </w:rPr>
            </w:pPr>
          </w:p>
          <w:p w14:paraId="45886D41" w14:textId="77777777" w:rsidR="009465CB" w:rsidRDefault="009465CB" w:rsidP="009465CB">
            <w:pPr>
              <w:tabs>
                <w:tab w:val="left" w:pos="5595"/>
              </w:tabs>
              <w:rPr>
                <w:rFonts w:ascii="Tahoma" w:hAnsi="Tahoma" w:cs="Tahoma"/>
                <w:sz w:val="18"/>
                <w:szCs w:val="18"/>
                <w:lang w:eastAsia="en-US"/>
              </w:rPr>
            </w:pPr>
          </w:p>
          <w:p w14:paraId="71A114CF" w14:textId="77777777" w:rsidR="009465CB" w:rsidRDefault="009465CB" w:rsidP="009465CB">
            <w:pPr>
              <w:tabs>
                <w:tab w:val="left" w:pos="5595"/>
              </w:tabs>
              <w:rPr>
                <w:rFonts w:ascii="Tahoma" w:hAnsi="Tahoma" w:cs="Tahoma"/>
                <w:sz w:val="18"/>
                <w:szCs w:val="18"/>
                <w:lang w:eastAsia="en-US"/>
              </w:rPr>
            </w:pPr>
          </w:p>
          <w:p w14:paraId="0F5D2577" w14:textId="77777777" w:rsidR="009465CB" w:rsidRDefault="009465CB" w:rsidP="009465CB">
            <w:pPr>
              <w:tabs>
                <w:tab w:val="left" w:pos="5595"/>
              </w:tabs>
              <w:rPr>
                <w:rFonts w:ascii="Tahoma" w:hAnsi="Tahoma" w:cs="Tahoma"/>
                <w:sz w:val="18"/>
                <w:szCs w:val="18"/>
                <w:lang w:eastAsia="en-US"/>
              </w:rPr>
            </w:pPr>
          </w:p>
          <w:p w14:paraId="6DD6BB6E" w14:textId="77777777" w:rsidR="009465CB" w:rsidRDefault="009465CB" w:rsidP="009465CB">
            <w:pPr>
              <w:tabs>
                <w:tab w:val="left" w:pos="5595"/>
              </w:tabs>
              <w:rPr>
                <w:rFonts w:ascii="Tahoma" w:hAnsi="Tahoma" w:cs="Tahoma"/>
                <w:sz w:val="18"/>
                <w:szCs w:val="18"/>
                <w:lang w:eastAsia="en-US"/>
              </w:rPr>
            </w:pPr>
          </w:p>
          <w:p w14:paraId="1F072586" w14:textId="77777777" w:rsidR="009465CB" w:rsidRDefault="009465CB" w:rsidP="009465CB">
            <w:pPr>
              <w:tabs>
                <w:tab w:val="left" w:pos="5595"/>
              </w:tabs>
              <w:rPr>
                <w:rFonts w:ascii="Tahoma" w:hAnsi="Tahoma" w:cs="Tahoma"/>
                <w:sz w:val="18"/>
                <w:szCs w:val="18"/>
                <w:lang w:eastAsia="en-US"/>
              </w:rPr>
            </w:pPr>
          </w:p>
          <w:p w14:paraId="12B51867" w14:textId="77777777" w:rsidR="009465CB" w:rsidRDefault="009465CB" w:rsidP="009465CB">
            <w:pPr>
              <w:tabs>
                <w:tab w:val="left" w:pos="5595"/>
              </w:tabs>
              <w:rPr>
                <w:rFonts w:ascii="Tahoma" w:hAnsi="Tahoma" w:cs="Tahoma"/>
                <w:sz w:val="18"/>
                <w:szCs w:val="18"/>
                <w:lang w:eastAsia="en-US"/>
              </w:rPr>
            </w:pPr>
          </w:p>
          <w:p w14:paraId="6E667D53" w14:textId="77777777" w:rsidR="009465CB" w:rsidRDefault="009465CB" w:rsidP="009465CB">
            <w:pPr>
              <w:tabs>
                <w:tab w:val="left" w:pos="5595"/>
              </w:tabs>
              <w:rPr>
                <w:rFonts w:ascii="Tahoma" w:hAnsi="Tahoma" w:cs="Tahoma"/>
                <w:sz w:val="18"/>
                <w:szCs w:val="18"/>
                <w:lang w:eastAsia="en-US"/>
              </w:rPr>
            </w:pPr>
          </w:p>
          <w:p w14:paraId="421E6BC2" w14:textId="4875E888" w:rsidR="009465CB" w:rsidRDefault="009465CB" w:rsidP="009465CB">
            <w:pPr>
              <w:tabs>
                <w:tab w:val="left" w:pos="5595"/>
              </w:tabs>
              <w:rPr>
                <w:rFonts w:ascii="Tahoma" w:hAnsi="Tahoma" w:cs="Tahoma"/>
                <w:sz w:val="18"/>
                <w:szCs w:val="18"/>
                <w:lang w:eastAsia="en-US"/>
              </w:rPr>
            </w:pPr>
          </w:p>
        </w:tc>
      </w:tr>
      <w:tr w:rsidR="009465CB" w14:paraId="281D217E" w14:textId="77777777" w:rsidTr="009465CB">
        <w:tc>
          <w:tcPr>
            <w:tcW w:w="3823" w:type="dxa"/>
          </w:tcPr>
          <w:p w14:paraId="684D9C4D" w14:textId="3AF3DC01" w:rsidR="009465CB" w:rsidRPr="009465CB" w:rsidRDefault="009465CB" w:rsidP="009465CB">
            <w:pPr>
              <w:spacing w:line="240" w:lineRule="exact"/>
              <w:rPr>
                <w:rFonts w:ascii="Tahoma" w:hAnsi="Tahoma" w:cs="Tahoma"/>
                <w:sz w:val="18"/>
                <w:szCs w:val="18"/>
                <w:lang w:val="en-US"/>
              </w:rPr>
            </w:pPr>
            <w:r w:rsidRPr="00405734">
              <w:rPr>
                <w:rFonts w:ascii="Tahoma" w:hAnsi="Tahoma" w:cs="Tahoma"/>
                <w:sz w:val="18"/>
                <w:szCs w:val="18"/>
                <w:lang w:val="en-US"/>
              </w:rPr>
              <w:t>Stahl_CraneSystems_Haslinger_09.jpg</w:t>
            </w:r>
          </w:p>
        </w:tc>
        <w:tc>
          <w:tcPr>
            <w:tcW w:w="6372" w:type="dxa"/>
          </w:tcPr>
          <w:p w14:paraId="557A6400" w14:textId="77777777" w:rsidR="009465CB" w:rsidRDefault="009465CB" w:rsidP="009465CB">
            <w:pPr>
              <w:spacing w:line="240" w:lineRule="exact"/>
              <w:rPr>
                <w:rFonts w:ascii="Tahoma" w:hAnsi="Tahoma" w:cs="Tahoma"/>
                <w:sz w:val="18"/>
                <w:szCs w:val="18"/>
                <w:lang w:val="en-US"/>
              </w:rPr>
            </w:pPr>
            <w:r w:rsidRPr="00405734">
              <w:rPr>
                <w:rFonts w:ascii="Tahoma" w:hAnsi="Tahoma" w:cs="Tahoma"/>
                <w:sz w:val="18"/>
                <w:szCs w:val="18"/>
                <w:lang w:val="en-US"/>
              </w:rPr>
              <w:t xml:space="preserve">Stahl_CraneSystems_Haslinger_10.jpg </w:t>
            </w:r>
          </w:p>
          <w:p w14:paraId="0472185C" w14:textId="77777777" w:rsidR="009465CB" w:rsidRDefault="009465CB" w:rsidP="009465CB">
            <w:pPr>
              <w:tabs>
                <w:tab w:val="left" w:pos="5595"/>
              </w:tabs>
              <w:rPr>
                <w:rFonts w:ascii="Tahoma" w:hAnsi="Tahoma" w:cs="Tahoma"/>
                <w:sz w:val="18"/>
                <w:szCs w:val="18"/>
                <w:lang w:eastAsia="en-US"/>
              </w:rPr>
            </w:pPr>
          </w:p>
        </w:tc>
      </w:tr>
      <w:tr w:rsidR="009465CB" w14:paraId="7B6FCF93" w14:textId="77777777" w:rsidTr="009465CB">
        <w:tc>
          <w:tcPr>
            <w:tcW w:w="10195" w:type="dxa"/>
            <w:gridSpan w:val="2"/>
          </w:tcPr>
          <w:p w14:paraId="492DC1C7" w14:textId="4DDCC8AD" w:rsidR="009465CB" w:rsidRDefault="009465CB" w:rsidP="009465CB">
            <w:pPr>
              <w:tabs>
                <w:tab w:val="left" w:pos="9356"/>
              </w:tabs>
              <w:spacing w:line="240" w:lineRule="exact"/>
              <w:ind w:right="849"/>
              <w:jc w:val="both"/>
              <w:rPr>
                <w:rFonts w:ascii="Tahoma" w:hAnsi="Tahoma" w:cs="Tahoma"/>
                <w:sz w:val="18"/>
                <w:szCs w:val="18"/>
                <w:lang w:eastAsia="en-US"/>
              </w:rPr>
            </w:pPr>
            <w:r w:rsidRPr="00405734">
              <w:rPr>
                <w:rFonts w:ascii="Tahoma" w:hAnsi="Tahoma" w:cs="Tahoma"/>
                <w:sz w:val="18"/>
                <w:szCs w:val="18"/>
              </w:rPr>
              <w:t>Die Krane mit jeweils zwei Elektroseilzügen und einem Elektroseilzug sind versetzt zueinander angeordnet und schaffen als Ergänzung zu einem Brückenkran eine weitere Bewegungsebene für vielschichtige Arbeitsabläufe. Mit den neuen Lösungen ist aufgrund einer Auslegerlänge von je 8,4m und einer Kranbahnlänge von 80m nahezu jeder Bereich in der zirka 1.600 Quadratmeter großen Halle erreichbar.</w:t>
            </w:r>
          </w:p>
        </w:tc>
      </w:tr>
    </w:tbl>
    <w:p w14:paraId="2C8114A5" w14:textId="77777777" w:rsidR="009465CB" w:rsidRPr="009465CB" w:rsidRDefault="009465CB" w:rsidP="009465CB">
      <w:pPr>
        <w:tabs>
          <w:tab w:val="left" w:pos="5595"/>
        </w:tabs>
        <w:rPr>
          <w:rFonts w:ascii="Tahoma" w:hAnsi="Tahoma" w:cs="Tahoma"/>
          <w:sz w:val="18"/>
          <w:szCs w:val="18"/>
          <w:lang w:eastAsia="en-US"/>
        </w:rPr>
      </w:pPr>
    </w:p>
    <w:sectPr w:rsidR="009465CB" w:rsidRPr="009465CB" w:rsidSect="003F0BFC">
      <w:headerReference w:type="default" r:id="rId18"/>
      <w:footerReference w:type="default" r:id="rId19"/>
      <w:pgSz w:w="11906" w:h="16838" w:code="9"/>
      <w:pgMar w:top="2552" w:right="567" w:bottom="1843" w:left="1134" w:header="567" w:footer="3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AD7BEC" w14:textId="77777777" w:rsidR="0088553A" w:rsidRDefault="0088553A">
      <w:r>
        <w:separator/>
      </w:r>
    </w:p>
  </w:endnote>
  <w:endnote w:type="continuationSeparator" w:id="0">
    <w:p w14:paraId="68714E21" w14:textId="77777777" w:rsidR="0088553A" w:rsidRDefault="008855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UniversCond">
    <w:altName w:val="Arial"/>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urier">
    <w:panose1 w:val="00000000000000000000"/>
    <w:charset w:val="00"/>
    <w:family w:val="auto"/>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7400B" w14:textId="66893BED" w:rsidR="00EC2B4A" w:rsidRDefault="00EC2B4A">
    <w:pPr>
      <w:spacing w:line="190" w:lineRule="exact"/>
      <w:rPr>
        <w:rFonts w:ascii="UniversCond" w:hAnsi="UniversCond"/>
        <w:color w:val="000000"/>
        <w:spacing w:val="6"/>
        <w:sz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506EDB" w14:textId="77777777" w:rsidR="0088553A" w:rsidRDefault="0088553A">
      <w:r>
        <w:separator/>
      </w:r>
    </w:p>
  </w:footnote>
  <w:footnote w:type="continuationSeparator" w:id="0">
    <w:p w14:paraId="0DF5D1C8" w14:textId="77777777" w:rsidR="0088553A" w:rsidRDefault="0088553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48A89" w14:textId="0C4D4EE9" w:rsidR="00EC2B4A" w:rsidRDefault="000F6466" w:rsidP="006D6DA4">
    <w:pPr>
      <w:tabs>
        <w:tab w:val="left" w:pos="7626"/>
      </w:tabs>
      <w:ind w:right="-108"/>
      <w:rPr>
        <w:rFonts w:ascii="UniversCond" w:hAnsi="UniversCond"/>
        <w:color w:val="000080"/>
        <w:spacing w:val="8"/>
        <w:sz w:val="51"/>
        <w:lang w:val="en-GB"/>
      </w:rPr>
    </w:pPr>
    <w:r>
      <w:rPr>
        <w:rFonts w:ascii="UniversCond" w:hAnsi="UniversCond"/>
        <w:noProof/>
        <w:color w:val="000080"/>
        <w:spacing w:val="8"/>
        <w:sz w:val="51"/>
      </w:rPr>
      <w:drawing>
        <wp:anchor distT="0" distB="0" distL="114300" distR="114300" simplePos="0" relativeHeight="251659264" behindDoc="1" locked="0" layoutInCell="1" allowOverlap="1" wp14:anchorId="00FA0908" wp14:editId="4342FC2D">
          <wp:simplePos x="0" y="0"/>
          <wp:positionH relativeFrom="column">
            <wp:posOffset>-701040</wp:posOffset>
          </wp:positionH>
          <wp:positionV relativeFrom="paragraph">
            <wp:posOffset>-398145</wp:posOffset>
          </wp:positionV>
          <wp:extent cx="7558405" cy="10691495"/>
          <wp:effectExtent l="0" t="0" r="4445" b="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
                  <a:stretch>
                    <a:fillRect/>
                  </a:stretch>
                </pic:blipFill>
                <pic:spPr>
                  <a:xfrm>
                    <a:off x="0" y="0"/>
                    <a:ext cx="7558405" cy="10691495"/>
                  </a:xfrm>
                  <a:prstGeom prst="rect">
                    <a:avLst/>
                  </a:prstGeom>
                </pic:spPr>
              </pic:pic>
            </a:graphicData>
          </a:graphic>
        </wp:anchor>
      </w:drawing>
    </w:r>
    <w:r w:rsidR="006D6DA4">
      <w:rPr>
        <w:rFonts w:ascii="UniversCond" w:hAnsi="UniversCond"/>
        <w:color w:val="000080"/>
        <w:spacing w:val="8"/>
        <w:sz w:val="51"/>
        <w:lang w:val="en-GB"/>
      </w:rPr>
      <w:tab/>
    </w:r>
  </w:p>
  <w:p w14:paraId="76338A80" w14:textId="4BE4EF3D" w:rsidR="00EC2B4A" w:rsidRDefault="00EC2B4A">
    <w:pPr>
      <w:ind w:right="-108"/>
      <w:rPr>
        <w:lang w:val="en-GB"/>
      </w:rPr>
    </w:pPr>
    <w:proofErr w:type="spellStart"/>
    <w:r>
      <w:rPr>
        <w:rFonts w:ascii="UniversCond" w:hAnsi="UniversCond"/>
        <w:b/>
        <w:color w:val="000080"/>
        <w:spacing w:val="8"/>
        <w:sz w:val="28"/>
        <w:lang w:val="en-GB"/>
      </w:rPr>
      <w:t>Presseartike</w:t>
    </w:r>
    <w:r w:rsidR="009C1BBC">
      <w:rPr>
        <w:rFonts w:ascii="UniversCond" w:hAnsi="UniversCond"/>
        <w:b/>
        <w:color w:val="000080"/>
        <w:spacing w:val="8"/>
        <w:sz w:val="28"/>
        <w:lang w:val="en-GB"/>
      </w:rPr>
      <w:t>l</w:t>
    </w:r>
    <w:proofErr w:type="spellEnd"/>
    <w:r>
      <w:rPr>
        <w:rFonts w:ascii="UniversCond" w:hAnsi="UniversCond"/>
        <w:b/>
        <w:color w:val="000080"/>
        <w:spacing w:val="8"/>
        <w:sz w:val="28"/>
        <w:lang w:val="en-GB"/>
      </w:rPr>
      <w:tab/>
    </w:r>
    <w:r w:rsidR="006D6DA4">
      <w:rPr>
        <w:rFonts w:ascii="Arial Narrow" w:hAnsi="Arial Narrow"/>
        <w:b/>
        <w:color w:val="000080"/>
        <w:sz w:val="32"/>
        <w:lang w:val="en-GB"/>
      </w:rPr>
      <w:t xml:space="preserve">    </w:t>
    </w:r>
    <w:r w:rsidR="006D6DA4">
      <w:rPr>
        <w:rFonts w:ascii="Arial Narrow" w:hAnsi="Arial Narrow"/>
        <w:b/>
        <w:color w:val="000080"/>
        <w:sz w:val="32"/>
        <w:lang w:val="en-GB"/>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5.5pt;height:27.4pt" o:bullet="t">
        <v:imagedata r:id="rId1" o:title=""/>
      </v:shape>
    </w:pict>
  </w:numPicBullet>
  <w:abstractNum w:abstractNumId="0" w15:restartNumberingAfterBreak="0">
    <w:nsid w:val="FFFFFF1D"/>
    <w:multiLevelType w:val="multilevel"/>
    <w:tmpl w:val="13C4C69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270355E"/>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A290005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BE3ED5E8"/>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D5F6E38C"/>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EA642E2"/>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570069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AD704216"/>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CA4EC310"/>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9889324"/>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46882E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2A443766"/>
    <w:multiLevelType w:val="hybridMultilevel"/>
    <w:tmpl w:val="DB784D24"/>
    <w:lvl w:ilvl="0" w:tplc="73D2DA94">
      <w:numFmt w:val="bullet"/>
      <w:lvlText w:val=""/>
      <w:lvlJc w:val="left"/>
      <w:pPr>
        <w:tabs>
          <w:tab w:val="num" w:pos="720"/>
        </w:tabs>
        <w:ind w:left="720" w:hanging="360"/>
      </w:pPr>
      <w:rPr>
        <w:rFonts w:ascii="Wingdings" w:eastAsia="Times New Roman" w:hAnsi="Wingdings" w:cs="Wingdings" w:hint="default"/>
        <w:b/>
        <w:color w:val="FF5A00"/>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0D00918"/>
    <w:multiLevelType w:val="hybridMultilevel"/>
    <w:tmpl w:val="421EE982"/>
    <w:lvl w:ilvl="0" w:tplc="4874FA7C">
      <w:numFmt w:val="bullet"/>
      <w:lvlText w:val="&gt;"/>
      <w:lvlJc w:val="left"/>
      <w:pPr>
        <w:tabs>
          <w:tab w:val="num" w:pos="360"/>
        </w:tabs>
        <w:ind w:left="360" w:hanging="360"/>
      </w:pPr>
      <w:rPr>
        <w:rFonts w:ascii="Arial Narrow" w:hAnsi="Arial Narrow" w:cs="Times New Roman" w:hint="default"/>
        <w:b/>
        <w:i w:val="0"/>
        <w:color w:val="FF6600"/>
        <w:u w:color="FF6600"/>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num w:numId="1" w16cid:durableId="839271133">
    <w:abstractNumId w:val="11"/>
  </w:num>
  <w:num w:numId="2" w16cid:durableId="1207258445">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34126432">
    <w:abstractNumId w:val="10"/>
  </w:num>
  <w:num w:numId="4" w16cid:durableId="221601031">
    <w:abstractNumId w:val="8"/>
  </w:num>
  <w:num w:numId="5" w16cid:durableId="1870221914">
    <w:abstractNumId w:val="7"/>
  </w:num>
  <w:num w:numId="6" w16cid:durableId="1278489979">
    <w:abstractNumId w:val="6"/>
  </w:num>
  <w:num w:numId="7" w16cid:durableId="1633825745">
    <w:abstractNumId w:val="5"/>
  </w:num>
  <w:num w:numId="8" w16cid:durableId="1078987238">
    <w:abstractNumId w:val="9"/>
  </w:num>
  <w:num w:numId="9" w16cid:durableId="357320893">
    <w:abstractNumId w:val="4"/>
  </w:num>
  <w:num w:numId="10" w16cid:durableId="1317027678">
    <w:abstractNumId w:val="3"/>
  </w:num>
  <w:num w:numId="11" w16cid:durableId="730925021">
    <w:abstractNumId w:val="2"/>
  </w:num>
  <w:num w:numId="12" w16cid:durableId="145166205">
    <w:abstractNumId w:val="1"/>
  </w:num>
  <w:num w:numId="13" w16cid:durableId="666561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7"/>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oNotTrackMoves/>
  <w:defaultTabStop w:val="709"/>
  <w:hyphenationZone w:val="425"/>
  <w:noPunctuationKerning/>
  <w:characterSpacingControl w:val="doNotCompress"/>
  <w:hdrShapeDefaults>
    <o:shapedefaults v:ext="edit" spidmax="2050" style="mso-position-horizontal-relative:margin;mso-position-vertical-relative:margin" strokecolor="#f60">
      <v:stroke color="#f60" weight="2.5p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27E7"/>
    <w:rsid w:val="00000136"/>
    <w:rsid w:val="00000484"/>
    <w:rsid w:val="00002DE4"/>
    <w:rsid w:val="00003A20"/>
    <w:rsid w:val="00005556"/>
    <w:rsid w:val="000070C5"/>
    <w:rsid w:val="00012B1A"/>
    <w:rsid w:val="000135D6"/>
    <w:rsid w:val="0001398C"/>
    <w:rsid w:val="0002386F"/>
    <w:rsid w:val="00026DC2"/>
    <w:rsid w:val="000274B2"/>
    <w:rsid w:val="0002773A"/>
    <w:rsid w:val="00030272"/>
    <w:rsid w:val="0003164F"/>
    <w:rsid w:val="00034B59"/>
    <w:rsid w:val="00036092"/>
    <w:rsid w:val="00041F51"/>
    <w:rsid w:val="00042932"/>
    <w:rsid w:val="00050A2C"/>
    <w:rsid w:val="000525F5"/>
    <w:rsid w:val="0005287D"/>
    <w:rsid w:val="00056296"/>
    <w:rsid w:val="00061009"/>
    <w:rsid w:val="00062425"/>
    <w:rsid w:val="000676F4"/>
    <w:rsid w:val="00074A3F"/>
    <w:rsid w:val="00076026"/>
    <w:rsid w:val="0008017C"/>
    <w:rsid w:val="00080E69"/>
    <w:rsid w:val="000822C1"/>
    <w:rsid w:val="0008279A"/>
    <w:rsid w:val="000827CF"/>
    <w:rsid w:val="00084B66"/>
    <w:rsid w:val="00085698"/>
    <w:rsid w:val="000873B9"/>
    <w:rsid w:val="0008766F"/>
    <w:rsid w:val="00092D2E"/>
    <w:rsid w:val="00093BF0"/>
    <w:rsid w:val="00097B1C"/>
    <w:rsid w:val="000A1026"/>
    <w:rsid w:val="000A3878"/>
    <w:rsid w:val="000A5D8D"/>
    <w:rsid w:val="000A5F5E"/>
    <w:rsid w:val="000A6D1A"/>
    <w:rsid w:val="000A7DCE"/>
    <w:rsid w:val="000B02B4"/>
    <w:rsid w:val="000B3504"/>
    <w:rsid w:val="000B6D8A"/>
    <w:rsid w:val="000C26D2"/>
    <w:rsid w:val="000C2CC7"/>
    <w:rsid w:val="000D2225"/>
    <w:rsid w:val="000D6CCF"/>
    <w:rsid w:val="000D736A"/>
    <w:rsid w:val="000E1C05"/>
    <w:rsid w:val="000E3066"/>
    <w:rsid w:val="000E4742"/>
    <w:rsid w:val="000E6B4E"/>
    <w:rsid w:val="000E73B8"/>
    <w:rsid w:val="000F1EB4"/>
    <w:rsid w:val="000F5EC9"/>
    <w:rsid w:val="000F6466"/>
    <w:rsid w:val="00110722"/>
    <w:rsid w:val="001114B9"/>
    <w:rsid w:val="00111972"/>
    <w:rsid w:val="001203B4"/>
    <w:rsid w:val="001212A5"/>
    <w:rsid w:val="0012431A"/>
    <w:rsid w:val="00124957"/>
    <w:rsid w:val="001275EA"/>
    <w:rsid w:val="001310CB"/>
    <w:rsid w:val="00132296"/>
    <w:rsid w:val="001324DE"/>
    <w:rsid w:val="00132641"/>
    <w:rsid w:val="0013422F"/>
    <w:rsid w:val="0013552F"/>
    <w:rsid w:val="00137DEF"/>
    <w:rsid w:val="001445E6"/>
    <w:rsid w:val="0014538C"/>
    <w:rsid w:val="0014626D"/>
    <w:rsid w:val="00147954"/>
    <w:rsid w:val="00151123"/>
    <w:rsid w:val="001519D4"/>
    <w:rsid w:val="001527E7"/>
    <w:rsid w:val="00161295"/>
    <w:rsid w:val="00161708"/>
    <w:rsid w:val="0017035C"/>
    <w:rsid w:val="001730A3"/>
    <w:rsid w:val="00175E69"/>
    <w:rsid w:val="0017696A"/>
    <w:rsid w:val="00177726"/>
    <w:rsid w:val="00183473"/>
    <w:rsid w:val="00184E99"/>
    <w:rsid w:val="00185F1B"/>
    <w:rsid w:val="001865CB"/>
    <w:rsid w:val="00187738"/>
    <w:rsid w:val="00187D5E"/>
    <w:rsid w:val="0019125B"/>
    <w:rsid w:val="00193C48"/>
    <w:rsid w:val="00195720"/>
    <w:rsid w:val="00197707"/>
    <w:rsid w:val="001A0E23"/>
    <w:rsid w:val="001A281D"/>
    <w:rsid w:val="001A4A4A"/>
    <w:rsid w:val="001B10CF"/>
    <w:rsid w:val="001B32A7"/>
    <w:rsid w:val="001B5301"/>
    <w:rsid w:val="001C72A0"/>
    <w:rsid w:val="001D116B"/>
    <w:rsid w:val="001D2098"/>
    <w:rsid w:val="001D4FFB"/>
    <w:rsid w:val="001E001B"/>
    <w:rsid w:val="001E00C3"/>
    <w:rsid w:val="001E055C"/>
    <w:rsid w:val="001E3AC1"/>
    <w:rsid w:val="001F2D52"/>
    <w:rsid w:val="001F3AF1"/>
    <w:rsid w:val="001F4226"/>
    <w:rsid w:val="001F5736"/>
    <w:rsid w:val="0020105E"/>
    <w:rsid w:val="002017FF"/>
    <w:rsid w:val="002044DF"/>
    <w:rsid w:val="002073B0"/>
    <w:rsid w:val="00214CA0"/>
    <w:rsid w:val="00214E13"/>
    <w:rsid w:val="002210CB"/>
    <w:rsid w:val="00227F2A"/>
    <w:rsid w:val="00230365"/>
    <w:rsid w:val="00234D8B"/>
    <w:rsid w:val="00235801"/>
    <w:rsid w:val="002374E6"/>
    <w:rsid w:val="00241F19"/>
    <w:rsid w:val="00241FC8"/>
    <w:rsid w:val="0024498C"/>
    <w:rsid w:val="00246AFC"/>
    <w:rsid w:val="00251999"/>
    <w:rsid w:val="0026431A"/>
    <w:rsid w:val="002666AF"/>
    <w:rsid w:val="002723CA"/>
    <w:rsid w:val="00273A48"/>
    <w:rsid w:val="002740FB"/>
    <w:rsid w:val="0027645D"/>
    <w:rsid w:val="00277179"/>
    <w:rsid w:val="00280EF3"/>
    <w:rsid w:val="00283A65"/>
    <w:rsid w:val="00285356"/>
    <w:rsid w:val="00285498"/>
    <w:rsid w:val="00286267"/>
    <w:rsid w:val="0028739B"/>
    <w:rsid w:val="00293756"/>
    <w:rsid w:val="002939DA"/>
    <w:rsid w:val="002942AB"/>
    <w:rsid w:val="00297420"/>
    <w:rsid w:val="002A01D1"/>
    <w:rsid w:val="002A5156"/>
    <w:rsid w:val="002A6902"/>
    <w:rsid w:val="002A6DBD"/>
    <w:rsid w:val="002A7064"/>
    <w:rsid w:val="002B00A1"/>
    <w:rsid w:val="002B01E8"/>
    <w:rsid w:val="002B0569"/>
    <w:rsid w:val="002B0657"/>
    <w:rsid w:val="002B1A52"/>
    <w:rsid w:val="002B461F"/>
    <w:rsid w:val="002B7C8D"/>
    <w:rsid w:val="002C072C"/>
    <w:rsid w:val="002C38C0"/>
    <w:rsid w:val="002D2CA3"/>
    <w:rsid w:val="002D7C8A"/>
    <w:rsid w:val="002E1720"/>
    <w:rsid w:val="002E5544"/>
    <w:rsid w:val="002E5C83"/>
    <w:rsid w:val="002F0883"/>
    <w:rsid w:val="002F09AF"/>
    <w:rsid w:val="002F5C3A"/>
    <w:rsid w:val="00300651"/>
    <w:rsid w:val="003112F0"/>
    <w:rsid w:val="00311E44"/>
    <w:rsid w:val="00311FEA"/>
    <w:rsid w:val="00323ACA"/>
    <w:rsid w:val="00326D86"/>
    <w:rsid w:val="0033410D"/>
    <w:rsid w:val="00335753"/>
    <w:rsid w:val="00336750"/>
    <w:rsid w:val="003403BA"/>
    <w:rsid w:val="00340451"/>
    <w:rsid w:val="00343A71"/>
    <w:rsid w:val="00344DF6"/>
    <w:rsid w:val="0034517E"/>
    <w:rsid w:val="0034557F"/>
    <w:rsid w:val="00347785"/>
    <w:rsid w:val="0035562E"/>
    <w:rsid w:val="00357C4E"/>
    <w:rsid w:val="003604AC"/>
    <w:rsid w:val="00364F15"/>
    <w:rsid w:val="003721B9"/>
    <w:rsid w:val="003739AD"/>
    <w:rsid w:val="00375015"/>
    <w:rsid w:val="003759BE"/>
    <w:rsid w:val="0038082B"/>
    <w:rsid w:val="003845FF"/>
    <w:rsid w:val="00387D37"/>
    <w:rsid w:val="00390EFA"/>
    <w:rsid w:val="003941FB"/>
    <w:rsid w:val="003943DB"/>
    <w:rsid w:val="00394906"/>
    <w:rsid w:val="00396F40"/>
    <w:rsid w:val="0039761F"/>
    <w:rsid w:val="003A1D00"/>
    <w:rsid w:val="003A1F64"/>
    <w:rsid w:val="003A22D9"/>
    <w:rsid w:val="003A3D32"/>
    <w:rsid w:val="003A5245"/>
    <w:rsid w:val="003B39D2"/>
    <w:rsid w:val="003B6F89"/>
    <w:rsid w:val="003B7515"/>
    <w:rsid w:val="003C0C00"/>
    <w:rsid w:val="003C23CA"/>
    <w:rsid w:val="003C3950"/>
    <w:rsid w:val="003C5C2B"/>
    <w:rsid w:val="003C6C7D"/>
    <w:rsid w:val="003D2E44"/>
    <w:rsid w:val="003D40CA"/>
    <w:rsid w:val="003D6826"/>
    <w:rsid w:val="003D721C"/>
    <w:rsid w:val="003D76C2"/>
    <w:rsid w:val="003E180C"/>
    <w:rsid w:val="003E39FA"/>
    <w:rsid w:val="003E3E0F"/>
    <w:rsid w:val="003E4D25"/>
    <w:rsid w:val="003E7166"/>
    <w:rsid w:val="003F0BFC"/>
    <w:rsid w:val="003F4907"/>
    <w:rsid w:val="003F7CE7"/>
    <w:rsid w:val="00405471"/>
    <w:rsid w:val="00410004"/>
    <w:rsid w:val="00410BA2"/>
    <w:rsid w:val="00413FB7"/>
    <w:rsid w:val="00416D40"/>
    <w:rsid w:val="00424784"/>
    <w:rsid w:val="00424BEC"/>
    <w:rsid w:val="00425622"/>
    <w:rsid w:val="00425645"/>
    <w:rsid w:val="0042585E"/>
    <w:rsid w:val="0042591E"/>
    <w:rsid w:val="00425C31"/>
    <w:rsid w:val="00433E5D"/>
    <w:rsid w:val="004364D7"/>
    <w:rsid w:val="0043659B"/>
    <w:rsid w:val="00443577"/>
    <w:rsid w:val="00447ABD"/>
    <w:rsid w:val="004512D2"/>
    <w:rsid w:val="0045182F"/>
    <w:rsid w:val="00455748"/>
    <w:rsid w:val="00456CB8"/>
    <w:rsid w:val="004715AD"/>
    <w:rsid w:val="0047174D"/>
    <w:rsid w:val="00472AB5"/>
    <w:rsid w:val="00472EE1"/>
    <w:rsid w:val="00473FE1"/>
    <w:rsid w:val="00476908"/>
    <w:rsid w:val="00486453"/>
    <w:rsid w:val="004937AC"/>
    <w:rsid w:val="0049427A"/>
    <w:rsid w:val="00497DE4"/>
    <w:rsid w:val="004A0732"/>
    <w:rsid w:val="004A0806"/>
    <w:rsid w:val="004A1953"/>
    <w:rsid w:val="004A276E"/>
    <w:rsid w:val="004A5082"/>
    <w:rsid w:val="004A7557"/>
    <w:rsid w:val="004B4825"/>
    <w:rsid w:val="004B69DD"/>
    <w:rsid w:val="004C5DE3"/>
    <w:rsid w:val="004D0282"/>
    <w:rsid w:val="004D07EE"/>
    <w:rsid w:val="004D1317"/>
    <w:rsid w:val="004D72FA"/>
    <w:rsid w:val="004E64AC"/>
    <w:rsid w:val="004F17BC"/>
    <w:rsid w:val="004F45AE"/>
    <w:rsid w:val="005007EB"/>
    <w:rsid w:val="00506330"/>
    <w:rsid w:val="005078D0"/>
    <w:rsid w:val="0051112A"/>
    <w:rsid w:val="00513A2B"/>
    <w:rsid w:val="005142DA"/>
    <w:rsid w:val="0051715C"/>
    <w:rsid w:val="00521853"/>
    <w:rsid w:val="005222EA"/>
    <w:rsid w:val="00522F6C"/>
    <w:rsid w:val="005230B4"/>
    <w:rsid w:val="005268B5"/>
    <w:rsid w:val="00526DDF"/>
    <w:rsid w:val="00527C4D"/>
    <w:rsid w:val="00530E96"/>
    <w:rsid w:val="00531992"/>
    <w:rsid w:val="00533D5E"/>
    <w:rsid w:val="00534F9F"/>
    <w:rsid w:val="005372D7"/>
    <w:rsid w:val="00540CE5"/>
    <w:rsid w:val="00542F98"/>
    <w:rsid w:val="005475E5"/>
    <w:rsid w:val="0055679C"/>
    <w:rsid w:val="00557A17"/>
    <w:rsid w:val="0056068A"/>
    <w:rsid w:val="00562729"/>
    <w:rsid w:val="00565A0C"/>
    <w:rsid w:val="0057210C"/>
    <w:rsid w:val="00573292"/>
    <w:rsid w:val="00580593"/>
    <w:rsid w:val="0059286E"/>
    <w:rsid w:val="00593F89"/>
    <w:rsid w:val="00594030"/>
    <w:rsid w:val="00596019"/>
    <w:rsid w:val="00596B5E"/>
    <w:rsid w:val="005A027A"/>
    <w:rsid w:val="005A0CEF"/>
    <w:rsid w:val="005A265D"/>
    <w:rsid w:val="005A416D"/>
    <w:rsid w:val="005A44BF"/>
    <w:rsid w:val="005A63EF"/>
    <w:rsid w:val="005B0E6F"/>
    <w:rsid w:val="005B11B8"/>
    <w:rsid w:val="005B3A52"/>
    <w:rsid w:val="005B438D"/>
    <w:rsid w:val="005B4FFD"/>
    <w:rsid w:val="005B7D32"/>
    <w:rsid w:val="005C5A85"/>
    <w:rsid w:val="005C60BD"/>
    <w:rsid w:val="005D28A6"/>
    <w:rsid w:val="005D4954"/>
    <w:rsid w:val="005D6366"/>
    <w:rsid w:val="005E094F"/>
    <w:rsid w:val="005E1497"/>
    <w:rsid w:val="005E6E5A"/>
    <w:rsid w:val="00602236"/>
    <w:rsid w:val="006066CF"/>
    <w:rsid w:val="00607F46"/>
    <w:rsid w:val="006126CB"/>
    <w:rsid w:val="00614394"/>
    <w:rsid w:val="00616EBA"/>
    <w:rsid w:val="00622007"/>
    <w:rsid w:val="006224EB"/>
    <w:rsid w:val="00622A6F"/>
    <w:rsid w:val="00624D19"/>
    <w:rsid w:val="0062680D"/>
    <w:rsid w:val="0062790F"/>
    <w:rsid w:val="00627A25"/>
    <w:rsid w:val="00627C0B"/>
    <w:rsid w:val="00630EA0"/>
    <w:rsid w:val="0063282B"/>
    <w:rsid w:val="006328EE"/>
    <w:rsid w:val="006360B9"/>
    <w:rsid w:val="00636F6C"/>
    <w:rsid w:val="00641126"/>
    <w:rsid w:val="006547C4"/>
    <w:rsid w:val="00657126"/>
    <w:rsid w:val="006656A4"/>
    <w:rsid w:val="00666E9B"/>
    <w:rsid w:val="00680421"/>
    <w:rsid w:val="00682B85"/>
    <w:rsid w:val="00687B15"/>
    <w:rsid w:val="0069012B"/>
    <w:rsid w:val="0069131D"/>
    <w:rsid w:val="006927E4"/>
    <w:rsid w:val="00693431"/>
    <w:rsid w:val="00694F0A"/>
    <w:rsid w:val="006A1822"/>
    <w:rsid w:val="006A6A66"/>
    <w:rsid w:val="006A77A9"/>
    <w:rsid w:val="006B4E4A"/>
    <w:rsid w:val="006B5555"/>
    <w:rsid w:val="006B569F"/>
    <w:rsid w:val="006C0FB4"/>
    <w:rsid w:val="006C4F12"/>
    <w:rsid w:val="006C59B5"/>
    <w:rsid w:val="006D0C0A"/>
    <w:rsid w:val="006D1F9C"/>
    <w:rsid w:val="006D251D"/>
    <w:rsid w:val="006D47D9"/>
    <w:rsid w:val="006D4CA1"/>
    <w:rsid w:val="006D4DFF"/>
    <w:rsid w:val="006D6313"/>
    <w:rsid w:val="006D6DA4"/>
    <w:rsid w:val="006E0793"/>
    <w:rsid w:val="006E1FC1"/>
    <w:rsid w:val="006E327D"/>
    <w:rsid w:val="006E554F"/>
    <w:rsid w:val="006F0EF6"/>
    <w:rsid w:val="006F229C"/>
    <w:rsid w:val="006F4595"/>
    <w:rsid w:val="007016C7"/>
    <w:rsid w:val="00702CF8"/>
    <w:rsid w:val="00706104"/>
    <w:rsid w:val="007146A2"/>
    <w:rsid w:val="00714CD2"/>
    <w:rsid w:val="00715D20"/>
    <w:rsid w:val="007262FA"/>
    <w:rsid w:val="00726D54"/>
    <w:rsid w:val="007314CE"/>
    <w:rsid w:val="00735EA6"/>
    <w:rsid w:val="00754EBE"/>
    <w:rsid w:val="00757CA1"/>
    <w:rsid w:val="00760689"/>
    <w:rsid w:val="0076164C"/>
    <w:rsid w:val="007642B1"/>
    <w:rsid w:val="00770AF8"/>
    <w:rsid w:val="00770DB6"/>
    <w:rsid w:val="00771866"/>
    <w:rsid w:val="00771C19"/>
    <w:rsid w:val="0077486A"/>
    <w:rsid w:val="0077758C"/>
    <w:rsid w:val="00782435"/>
    <w:rsid w:val="00782EA9"/>
    <w:rsid w:val="0078375B"/>
    <w:rsid w:val="00784AD2"/>
    <w:rsid w:val="007857F2"/>
    <w:rsid w:val="00786817"/>
    <w:rsid w:val="00786C37"/>
    <w:rsid w:val="0078731E"/>
    <w:rsid w:val="007924A2"/>
    <w:rsid w:val="00795905"/>
    <w:rsid w:val="00796477"/>
    <w:rsid w:val="007A0FF0"/>
    <w:rsid w:val="007B0FBC"/>
    <w:rsid w:val="007B1ADB"/>
    <w:rsid w:val="007B3D0A"/>
    <w:rsid w:val="007B5904"/>
    <w:rsid w:val="007B73C2"/>
    <w:rsid w:val="007C0D2F"/>
    <w:rsid w:val="007C0FF4"/>
    <w:rsid w:val="007C31E2"/>
    <w:rsid w:val="007C3264"/>
    <w:rsid w:val="007C6657"/>
    <w:rsid w:val="007D1FBD"/>
    <w:rsid w:val="007F4051"/>
    <w:rsid w:val="0080019A"/>
    <w:rsid w:val="008003C8"/>
    <w:rsid w:val="00800C93"/>
    <w:rsid w:val="00803D64"/>
    <w:rsid w:val="00807A72"/>
    <w:rsid w:val="00813A66"/>
    <w:rsid w:val="008167AC"/>
    <w:rsid w:val="00823482"/>
    <w:rsid w:val="00824723"/>
    <w:rsid w:val="0082593D"/>
    <w:rsid w:val="00826FB1"/>
    <w:rsid w:val="00833BF1"/>
    <w:rsid w:val="0083420C"/>
    <w:rsid w:val="0083524B"/>
    <w:rsid w:val="00835794"/>
    <w:rsid w:val="00836FBA"/>
    <w:rsid w:val="0084299A"/>
    <w:rsid w:val="00842C4C"/>
    <w:rsid w:val="0084636F"/>
    <w:rsid w:val="008515BB"/>
    <w:rsid w:val="00851651"/>
    <w:rsid w:val="0085303D"/>
    <w:rsid w:val="00854F15"/>
    <w:rsid w:val="008745BE"/>
    <w:rsid w:val="0088553A"/>
    <w:rsid w:val="008859EE"/>
    <w:rsid w:val="00885A13"/>
    <w:rsid w:val="008867E6"/>
    <w:rsid w:val="00894E15"/>
    <w:rsid w:val="00895193"/>
    <w:rsid w:val="00896B8C"/>
    <w:rsid w:val="008A0A42"/>
    <w:rsid w:val="008A0B16"/>
    <w:rsid w:val="008B303C"/>
    <w:rsid w:val="008B3663"/>
    <w:rsid w:val="008B378D"/>
    <w:rsid w:val="008B3A47"/>
    <w:rsid w:val="008B44E4"/>
    <w:rsid w:val="008B5834"/>
    <w:rsid w:val="008C197A"/>
    <w:rsid w:val="008C1F85"/>
    <w:rsid w:val="008C297E"/>
    <w:rsid w:val="008C4281"/>
    <w:rsid w:val="008D1727"/>
    <w:rsid w:val="008D1978"/>
    <w:rsid w:val="008D1C15"/>
    <w:rsid w:val="008D53BD"/>
    <w:rsid w:val="008E0E31"/>
    <w:rsid w:val="008E1828"/>
    <w:rsid w:val="008E5B02"/>
    <w:rsid w:val="008E7E49"/>
    <w:rsid w:val="008F00E3"/>
    <w:rsid w:val="008F1859"/>
    <w:rsid w:val="008F2974"/>
    <w:rsid w:val="008F64BD"/>
    <w:rsid w:val="0090270B"/>
    <w:rsid w:val="009059E0"/>
    <w:rsid w:val="00905F51"/>
    <w:rsid w:val="009107B7"/>
    <w:rsid w:val="0091441B"/>
    <w:rsid w:val="0091458A"/>
    <w:rsid w:val="0091516D"/>
    <w:rsid w:val="00921620"/>
    <w:rsid w:val="00925BEC"/>
    <w:rsid w:val="00927E10"/>
    <w:rsid w:val="00935A69"/>
    <w:rsid w:val="00935E0B"/>
    <w:rsid w:val="0093798B"/>
    <w:rsid w:val="00937EC4"/>
    <w:rsid w:val="00941C07"/>
    <w:rsid w:val="00943FBB"/>
    <w:rsid w:val="009465CB"/>
    <w:rsid w:val="00953EF5"/>
    <w:rsid w:val="009540AC"/>
    <w:rsid w:val="00957C23"/>
    <w:rsid w:val="00961144"/>
    <w:rsid w:val="00963314"/>
    <w:rsid w:val="00963451"/>
    <w:rsid w:val="009673E1"/>
    <w:rsid w:val="00967868"/>
    <w:rsid w:val="0096796C"/>
    <w:rsid w:val="0097058D"/>
    <w:rsid w:val="00983462"/>
    <w:rsid w:val="00983C98"/>
    <w:rsid w:val="0098759D"/>
    <w:rsid w:val="009908C4"/>
    <w:rsid w:val="0099364A"/>
    <w:rsid w:val="00994169"/>
    <w:rsid w:val="009A2D75"/>
    <w:rsid w:val="009A3108"/>
    <w:rsid w:val="009A41F3"/>
    <w:rsid w:val="009A7B5E"/>
    <w:rsid w:val="009B1200"/>
    <w:rsid w:val="009B302E"/>
    <w:rsid w:val="009B42FC"/>
    <w:rsid w:val="009B60BB"/>
    <w:rsid w:val="009B6C29"/>
    <w:rsid w:val="009B7FBE"/>
    <w:rsid w:val="009C1BBC"/>
    <w:rsid w:val="009C5988"/>
    <w:rsid w:val="009C6966"/>
    <w:rsid w:val="009D10FA"/>
    <w:rsid w:val="009D3FE7"/>
    <w:rsid w:val="009E0F7B"/>
    <w:rsid w:val="009E29B3"/>
    <w:rsid w:val="009E2DC3"/>
    <w:rsid w:val="009E3A39"/>
    <w:rsid w:val="009E4BFC"/>
    <w:rsid w:val="009E4E3A"/>
    <w:rsid w:val="009E56B1"/>
    <w:rsid w:val="009E690E"/>
    <w:rsid w:val="009E7078"/>
    <w:rsid w:val="009E729C"/>
    <w:rsid w:val="009F2212"/>
    <w:rsid w:val="009F312B"/>
    <w:rsid w:val="009F5BC3"/>
    <w:rsid w:val="009F6AF1"/>
    <w:rsid w:val="009F735C"/>
    <w:rsid w:val="00A0047C"/>
    <w:rsid w:val="00A00BAF"/>
    <w:rsid w:val="00A01B7A"/>
    <w:rsid w:val="00A0754D"/>
    <w:rsid w:val="00A16208"/>
    <w:rsid w:val="00A16DC6"/>
    <w:rsid w:val="00A238EF"/>
    <w:rsid w:val="00A279F0"/>
    <w:rsid w:val="00A3283C"/>
    <w:rsid w:val="00A33395"/>
    <w:rsid w:val="00A338B9"/>
    <w:rsid w:val="00A34A95"/>
    <w:rsid w:val="00A3586E"/>
    <w:rsid w:val="00A35D4E"/>
    <w:rsid w:val="00A41278"/>
    <w:rsid w:val="00A4277D"/>
    <w:rsid w:val="00A56129"/>
    <w:rsid w:val="00A56547"/>
    <w:rsid w:val="00A5790C"/>
    <w:rsid w:val="00A60D5B"/>
    <w:rsid w:val="00A64F76"/>
    <w:rsid w:val="00A730EF"/>
    <w:rsid w:val="00A74C3D"/>
    <w:rsid w:val="00A756C3"/>
    <w:rsid w:val="00A759D5"/>
    <w:rsid w:val="00A75E75"/>
    <w:rsid w:val="00A835B6"/>
    <w:rsid w:val="00A84F64"/>
    <w:rsid w:val="00A85345"/>
    <w:rsid w:val="00A86E90"/>
    <w:rsid w:val="00A93FA0"/>
    <w:rsid w:val="00AA0442"/>
    <w:rsid w:val="00AA2084"/>
    <w:rsid w:val="00AA2861"/>
    <w:rsid w:val="00AA4006"/>
    <w:rsid w:val="00AA7FB3"/>
    <w:rsid w:val="00AB3450"/>
    <w:rsid w:val="00AB3A74"/>
    <w:rsid w:val="00AB4A85"/>
    <w:rsid w:val="00AC0248"/>
    <w:rsid w:val="00AC4D5E"/>
    <w:rsid w:val="00AC7168"/>
    <w:rsid w:val="00AC7E13"/>
    <w:rsid w:val="00AD09B4"/>
    <w:rsid w:val="00AD2EEC"/>
    <w:rsid w:val="00AD48FA"/>
    <w:rsid w:val="00AD5314"/>
    <w:rsid w:val="00AD7F26"/>
    <w:rsid w:val="00AE0C3D"/>
    <w:rsid w:val="00AE4DDC"/>
    <w:rsid w:val="00AE5A9B"/>
    <w:rsid w:val="00AE5F8F"/>
    <w:rsid w:val="00AE66B5"/>
    <w:rsid w:val="00AE782E"/>
    <w:rsid w:val="00AF1DC8"/>
    <w:rsid w:val="00AF252F"/>
    <w:rsid w:val="00AF303B"/>
    <w:rsid w:val="00B020BE"/>
    <w:rsid w:val="00B03A71"/>
    <w:rsid w:val="00B07521"/>
    <w:rsid w:val="00B12B8A"/>
    <w:rsid w:val="00B134EA"/>
    <w:rsid w:val="00B1359B"/>
    <w:rsid w:val="00B13BA5"/>
    <w:rsid w:val="00B159E0"/>
    <w:rsid w:val="00B16EAB"/>
    <w:rsid w:val="00B26B9B"/>
    <w:rsid w:val="00B33EAA"/>
    <w:rsid w:val="00B34C81"/>
    <w:rsid w:val="00B3575B"/>
    <w:rsid w:val="00B4139F"/>
    <w:rsid w:val="00B42D3F"/>
    <w:rsid w:val="00B42E6A"/>
    <w:rsid w:val="00B434D4"/>
    <w:rsid w:val="00B45E29"/>
    <w:rsid w:val="00B51973"/>
    <w:rsid w:val="00B54741"/>
    <w:rsid w:val="00B549B8"/>
    <w:rsid w:val="00B54E85"/>
    <w:rsid w:val="00B556C4"/>
    <w:rsid w:val="00B57C56"/>
    <w:rsid w:val="00B6094E"/>
    <w:rsid w:val="00B6151B"/>
    <w:rsid w:val="00B6260B"/>
    <w:rsid w:val="00B6414F"/>
    <w:rsid w:val="00B6772D"/>
    <w:rsid w:val="00B73FDA"/>
    <w:rsid w:val="00B826AD"/>
    <w:rsid w:val="00B842DD"/>
    <w:rsid w:val="00B85534"/>
    <w:rsid w:val="00B86BAB"/>
    <w:rsid w:val="00B9067B"/>
    <w:rsid w:val="00B95030"/>
    <w:rsid w:val="00BA14F8"/>
    <w:rsid w:val="00BA368D"/>
    <w:rsid w:val="00BA47EC"/>
    <w:rsid w:val="00BB4523"/>
    <w:rsid w:val="00BB71FA"/>
    <w:rsid w:val="00BC14C1"/>
    <w:rsid w:val="00BC35E6"/>
    <w:rsid w:val="00BC528A"/>
    <w:rsid w:val="00BC5EAC"/>
    <w:rsid w:val="00BC7E71"/>
    <w:rsid w:val="00BD0703"/>
    <w:rsid w:val="00BD52FA"/>
    <w:rsid w:val="00BE22E0"/>
    <w:rsid w:val="00BF11DD"/>
    <w:rsid w:val="00C01D69"/>
    <w:rsid w:val="00C033BD"/>
    <w:rsid w:val="00C034A2"/>
    <w:rsid w:val="00C06E90"/>
    <w:rsid w:val="00C10FF4"/>
    <w:rsid w:val="00C118F4"/>
    <w:rsid w:val="00C17D6C"/>
    <w:rsid w:val="00C21013"/>
    <w:rsid w:val="00C26024"/>
    <w:rsid w:val="00C31A30"/>
    <w:rsid w:val="00C32AEF"/>
    <w:rsid w:val="00C32C24"/>
    <w:rsid w:val="00C36D75"/>
    <w:rsid w:val="00C43F0A"/>
    <w:rsid w:val="00C440D1"/>
    <w:rsid w:val="00C5010B"/>
    <w:rsid w:val="00C507BD"/>
    <w:rsid w:val="00C507D3"/>
    <w:rsid w:val="00C52577"/>
    <w:rsid w:val="00C56D61"/>
    <w:rsid w:val="00C5709B"/>
    <w:rsid w:val="00C66B19"/>
    <w:rsid w:val="00C72153"/>
    <w:rsid w:val="00C72C10"/>
    <w:rsid w:val="00C72C15"/>
    <w:rsid w:val="00C760A0"/>
    <w:rsid w:val="00C773DA"/>
    <w:rsid w:val="00C830C2"/>
    <w:rsid w:val="00C836E3"/>
    <w:rsid w:val="00C83ABF"/>
    <w:rsid w:val="00C844E8"/>
    <w:rsid w:val="00C8785F"/>
    <w:rsid w:val="00C955D0"/>
    <w:rsid w:val="00C975E0"/>
    <w:rsid w:val="00CA21A1"/>
    <w:rsid w:val="00CA50EE"/>
    <w:rsid w:val="00CA51CD"/>
    <w:rsid w:val="00CA64E5"/>
    <w:rsid w:val="00CB40D6"/>
    <w:rsid w:val="00CB4ACD"/>
    <w:rsid w:val="00CB4F80"/>
    <w:rsid w:val="00CB6EE9"/>
    <w:rsid w:val="00CC63DD"/>
    <w:rsid w:val="00CC7194"/>
    <w:rsid w:val="00CC7D4B"/>
    <w:rsid w:val="00CD102E"/>
    <w:rsid w:val="00CD2A69"/>
    <w:rsid w:val="00CD4141"/>
    <w:rsid w:val="00CD7E40"/>
    <w:rsid w:val="00CE04BF"/>
    <w:rsid w:val="00CE04C1"/>
    <w:rsid w:val="00CE2471"/>
    <w:rsid w:val="00CE4757"/>
    <w:rsid w:val="00CE589E"/>
    <w:rsid w:val="00CE5E5C"/>
    <w:rsid w:val="00CE69ED"/>
    <w:rsid w:val="00CF160D"/>
    <w:rsid w:val="00CF25D3"/>
    <w:rsid w:val="00CF2F36"/>
    <w:rsid w:val="00CF4B2C"/>
    <w:rsid w:val="00CF51F0"/>
    <w:rsid w:val="00CF5326"/>
    <w:rsid w:val="00CF72AD"/>
    <w:rsid w:val="00D05471"/>
    <w:rsid w:val="00D059B4"/>
    <w:rsid w:val="00D105AC"/>
    <w:rsid w:val="00D12856"/>
    <w:rsid w:val="00D13357"/>
    <w:rsid w:val="00D13C74"/>
    <w:rsid w:val="00D149E0"/>
    <w:rsid w:val="00D2444D"/>
    <w:rsid w:val="00D31EC0"/>
    <w:rsid w:val="00D349B3"/>
    <w:rsid w:val="00D413BA"/>
    <w:rsid w:val="00D4345A"/>
    <w:rsid w:val="00D44070"/>
    <w:rsid w:val="00D46ACA"/>
    <w:rsid w:val="00D46C2A"/>
    <w:rsid w:val="00D46CF4"/>
    <w:rsid w:val="00D51C38"/>
    <w:rsid w:val="00D57041"/>
    <w:rsid w:val="00D573DD"/>
    <w:rsid w:val="00D575DA"/>
    <w:rsid w:val="00D60187"/>
    <w:rsid w:val="00D6144A"/>
    <w:rsid w:val="00D62647"/>
    <w:rsid w:val="00D65806"/>
    <w:rsid w:val="00D66243"/>
    <w:rsid w:val="00D66A85"/>
    <w:rsid w:val="00D67876"/>
    <w:rsid w:val="00D71823"/>
    <w:rsid w:val="00D72E9E"/>
    <w:rsid w:val="00D74589"/>
    <w:rsid w:val="00D74DA2"/>
    <w:rsid w:val="00D776D0"/>
    <w:rsid w:val="00D77994"/>
    <w:rsid w:val="00D8219E"/>
    <w:rsid w:val="00D86DA1"/>
    <w:rsid w:val="00D8749C"/>
    <w:rsid w:val="00D978C8"/>
    <w:rsid w:val="00DA2F31"/>
    <w:rsid w:val="00DB032C"/>
    <w:rsid w:val="00DB15B4"/>
    <w:rsid w:val="00DB30D7"/>
    <w:rsid w:val="00DB438E"/>
    <w:rsid w:val="00DB4A05"/>
    <w:rsid w:val="00DC2191"/>
    <w:rsid w:val="00DC3854"/>
    <w:rsid w:val="00DC5C27"/>
    <w:rsid w:val="00DC665E"/>
    <w:rsid w:val="00DD43B8"/>
    <w:rsid w:val="00DD4A61"/>
    <w:rsid w:val="00DD7548"/>
    <w:rsid w:val="00DE046C"/>
    <w:rsid w:val="00DE37F5"/>
    <w:rsid w:val="00DE4EB3"/>
    <w:rsid w:val="00DE534F"/>
    <w:rsid w:val="00DE5705"/>
    <w:rsid w:val="00DE6717"/>
    <w:rsid w:val="00DE6D8B"/>
    <w:rsid w:val="00DF48AB"/>
    <w:rsid w:val="00DF5F61"/>
    <w:rsid w:val="00DF6624"/>
    <w:rsid w:val="00DF7689"/>
    <w:rsid w:val="00E00BE6"/>
    <w:rsid w:val="00E02180"/>
    <w:rsid w:val="00E028A7"/>
    <w:rsid w:val="00E04254"/>
    <w:rsid w:val="00E04F06"/>
    <w:rsid w:val="00E10158"/>
    <w:rsid w:val="00E1078E"/>
    <w:rsid w:val="00E10BF9"/>
    <w:rsid w:val="00E23A5F"/>
    <w:rsid w:val="00E23EA7"/>
    <w:rsid w:val="00E258D3"/>
    <w:rsid w:val="00E27F92"/>
    <w:rsid w:val="00E32E1F"/>
    <w:rsid w:val="00E340F1"/>
    <w:rsid w:val="00E37471"/>
    <w:rsid w:val="00E40B3B"/>
    <w:rsid w:val="00E410FA"/>
    <w:rsid w:val="00E41572"/>
    <w:rsid w:val="00E43784"/>
    <w:rsid w:val="00E451F4"/>
    <w:rsid w:val="00E51702"/>
    <w:rsid w:val="00E54830"/>
    <w:rsid w:val="00E54FC1"/>
    <w:rsid w:val="00E5552C"/>
    <w:rsid w:val="00E556AA"/>
    <w:rsid w:val="00E6245E"/>
    <w:rsid w:val="00E651A4"/>
    <w:rsid w:val="00E65A92"/>
    <w:rsid w:val="00E71121"/>
    <w:rsid w:val="00E73CE2"/>
    <w:rsid w:val="00E74895"/>
    <w:rsid w:val="00E80FE2"/>
    <w:rsid w:val="00E83A6D"/>
    <w:rsid w:val="00E87A22"/>
    <w:rsid w:val="00E95E40"/>
    <w:rsid w:val="00E96EDD"/>
    <w:rsid w:val="00EA3CFD"/>
    <w:rsid w:val="00EB5FF1"/>
    <w:rsid w:val="00EB6123"/>
    <w:rsid w:val="00EC2B4A"/>
    <w:rsid w:val="00ED0132"/>
    <w:rsid w:val="00ED126D"/>
    <w:rsid w:val="00ED1E5A"/>
    <w:rsid w:val="00ED4C27"/>
    <w:rsid w:val="00ED558E"/>
    <w:rsid w:val="00EE0213"/>
    <w:rsid w:val="00EE0660"/>
    <w:rsid w:val="00EE42B9"/>
    <w:rsid w:val="00EE4FD9"/>
    <w:rsid w:val="00EF01C8"/>
    <w:rsid w:val="00EF03CD"/>
    <w:rsid w:val="00EF2941"/>
    <w:rsid w:val="00F013F9"/>
    <w:rsid w:val="00F114C9"/>
    <w:rsid w:val="00F11E05"/>
    <w:rsid w:val="00F11FB1"/>
    <w:rsid w:val="00F12E64"/>
    <w:rsid w:val="00F136AF"/>
    <w:rsid w:val="00F1400E"/>
    <w:rsid w:val="00F16B5C"/>
    <w:rsid w:val="00F2270D"/>
    <w:rsid w:val="00F255C8"/>
    <w:rsid w:val="00F261CB"/>
    <w:rsid w:val="00F40BF0"/>
    <w:rsid w:val="00F415C8"/>
    <w:rsid w:val="00F42D68"/>
    <w:rsid w:val="00F430D1"/>
    <w:rsid w:val="00F44354"/>
    <w:rsid w:val="00F44F24"/>
    <w:rsid w:val="00F46955"/>
    <w:rsid w:val="00F5034F"/>
    <w:rsid w:val="00F51A1E"/>
    <w:rsid w:val="00F54FBE"/>
    <w:rsid w:val="00F55A50"/>
    <w:rsid w:val="00F56AB2"/>
    <w:rsid w:val="00F64643"/>
    <w:rsid w:val="00F64ADD"/>
    <w:rsid w:val="00F814FE"/>
    <w:rsid w:val="00F82F28"/>
    <w:rsid w:val="00F86EB5"/>
    <w:rsid w:val="00F95211"/>
    <w:rsid w:val="00F9655C"/>
    <w:rsid w:val="00FA12B7"/>
    <w:rsid w:val="00FA446F"/>
    <w:rsid w:val="00FA6CFE"/>
    <w:rsid w:val="00FB03FB"/>
    <w:rsid w:val="00FB186C"/>
    <w:rsid w:val="00FB6CB2"/>
    <w:rsid w:val="00FC0588"/>
    <w:rsid w:val="00FC1F88"/>
    <w:rsid w:val="00FC1F97"/>
    <w:rsid w:val="00FC2856"/>
    <w:rsid w:val="00FC463E"/>
    <w:rsid w:val="00FC4C65"/>
    <w:rsid w:val="00FC5660"/>
    <w:rsid w:val="00FC71D4"/>
    <w:rsid w:val="00FD1098"/>
    <w:rsid w:val="00FD2530"/>
    <w:rsid w:val="00FD35D2"/>
    <w:rsid w:val="00FD5177"/>
    <w:rsid w:val="00FD5ECB"/>
    <w:rsid w:val="00FD631A"/>
    <w:rsid w:val="00FD63C0"/>
    <w:rsid w:val="00FD6773"/>
    <w:rsid w:val="00FE1A83"/>
    <w:rsid w:val="00FE476D"/>
    <w:rsid w:val="00FE5B73"/>
    <w:rsid w:val="00FE603F"/>
    <w:rsid w:val="00FE6C82"/>
    <w:rsid w:val="00FE77DD"/>
    <w:rsid w:val="00FF31E7"/>
    <w:rsid w:val="00FF40EF"/>
    <w:rsid w:val="00FF45EA"/>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yle="mso-position-horizontal-relative:margin;mso-position-vertical-relative:margin" strokecolor="#f60">
      <v:stroke color="#f60" weight="2.5pt"/>
    </o:shapedefaults>
    <o:shapelayout v:ext="edit">
      <o:idmap v:ext="edit" data="2"/>
    </o:shapelayout>
  </w:shapeDefaults>
  <w:decimalSymbol w:val=","/>
  <w:listSeparator w:val=";"/>
  <w14:docId w14:val="18443F3F"/>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C2CC7"/>
    <w:rPr>
      <w:sz w:val="24"/>
      <w:szCs w:val="24"/>
    </w:rPr>
  </w:style>
  <w:style w:type="paragraph" w:styleId="berschrift1">
    <w:name w:val="heading 1"/>
    <w:basedOn w:val="Standard"/>
    <w:next w:val="Standard"/>
    <w:qFormat/>
    <w:pPr>
      <w:keepNext/>
      <w:outlineLvl w:val="0"/>
    </w:pPr>
    <w:rPr>
      <w:rFonts w:ascii="Arial Narrow" w:hAnsi="Arial Narrow"/>
      <w:b/>
      <w:bCs/>
      <w:color w:val="000080"/>
      <w:sz w:val="32"/>
    </w:rPr>
  </w:style>
  <w:style w:type="paragraph" w:styleId="berschrift2">
    <w:name w:val="heading 2"/>
    <w:basedOn w:val="Standard"/>
    <w:next w:val="Standard"/>
    <w:qFormat/>
    <w:pPr>
      <w:keepNext/>
      <w:spacing w:line="320" w:lineRule="exact"/>
      <w:outlineLvl w:val="1"/>
    </w:pPr>
    <w:rPr>
      <w:rFonts w:ascii="UniversCond" w:hAnsi="UniversCond"/>
      <w:b/>
      <w:bCs/>
      <w:sz w:val="20"/>
    </w:rPr>
  </w:style>
  <w:style w:type="paragraph" w:styleId="berschrift3">
    <w:name w:val="heading 3"/>
    <w:basedOn w:val="Standard"/>
    <w:next w:val="Standard"/>
    <w:qFormat/>
    <w:pPr>
      <w:keepNext/>
      <w:autoSpaceDE w:val="0"/>
      <w:autoSpaceDN w:val="0"/>
      <w:adjustRightInd w:val="0"/>
      <w:spacing w:line="280" w:lineRule="exact"/>
      <w:jc w:val="both"/>
      <w:outlineLvl w:val="2"/>
    </w:pPr>
    <w:rPr>
      <w:rFonts w:ascii="Tahoma" w:hAnsi="Tahoma" w:cs="Tahoma"/>
      <w:b/>
      <w:bCs/>
      <w:color w:val="000000"/>
      <w:sz w:val="20"/>
      <w:szCs w:val="17"/>
    </w:rPr>
  </w:style>
  <w:style w:type="paragraph" w:styleId="berschrift4">
    <w:name w:val="heading 4"/>
    <w:basedOn w:val="Standard"/>
    <w:next w:val="Standard"/>
    <w:qFormat/>
    <w:pPr>
      <w:keepNext/>
      <w:spacing w:before="240" w:after="120"/>
      <w:outlineLvl w:val="3"/>
    </w:pPr>
    <w:rPr>
      <w:rFonts w:ascii="Tahoma" w:hAnsi="Tahoma" w:cs="Tahoma"/>
      <w:b/>
      <w:bCs/>
      <w:color w:val="000080"/>
    </w:rPr>
  </w:style>
  <w:style w:type="paragraph" w:styleId="berschrift5">
    <w:name w:val="heading 5"/>
    <w:basedOn w:val="Standard"/>
    <w:next w:val="Standard"/>
    <w:qFormat/>
    <w:pPr>
      <w:keepNext/>
      <w:spacing w:line="280" w:lineRule="exact"/>
      <w:jc w:val="both"/>
      <w:outlineLvl w:val="4"/>
    </w:pPr>
    <w:rPr>
      <w:rFonts w:ascii="Tahoma" w:hAnsi="Tahoma" w:cs="Tahoma"/>
      <w:b/>
      <w:bCs/>
      <w:sz w:val="20"/>
    </w:rPr>
  </w:style>
  <w:style w:type="paragraph" w:styleId="berschrift6">
    <w:name w:val="heading 6"/>
    <w:basedOn w:val="Standard"/>
    <w:next w:val="Standard"/>
    <w:qFormat/>
    <w:pPr>
      <w:keepNext/>
      <w:outlineLvl w:val="5"/>
    </w:pPr>
    <w:rPr>
      <w:rFonts w:ascii="Tahoma" w:hAnsi="Tahoma"/>
      <w:b/>
      <w:bCs/>
      <w:color w:val="000000"/>
    </w:rPr>
  </w:style>
  <w:style w:type="paragraph" w:styleId="berschrift7">
    <w:name w:val="heading 7"/>
    <w:basedOn w:val="Standard"/>
    <w:next w:val="Standard"/>
    <w:qFormat/>
    <w:pPr>
      <w:keepNext/>
      <w:autoSpaceDE w:val="0"/>
      <w:autoSpaceDN w:val="0"/>
      <w:adjustRightInd w:val="0"/>
      <w:spacing w:line="280" w:lineRule="exact"/>
      <w:jc w:val="both"/>
      <w:outlineLvl w:val="6"/>
    </w:pPr>
    <w:rPr>
      <w:rFonts w:ascii="Tahoma" w:hAnsi="Tahoma" w:cs="Tahoma"/>
      <w:b/>
      <w:bCs/>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IZwischentitel">
    <w:name w:val="PI_Zwischentitel"/>
    <w:basedOn w:val="Standard"/>
    <w:qFormat/>
    <w:pPr>
      <w:autoSpaceDE w:val="0"/>
      <w:autoSpaceDN w:val="0"/>
      <w:adjustRightInd w:val="0"/>
      <w:spacing w:line="280" w:lineRule="exact"/>
      <w:ind w:right="2975"/>
      <w:jc w:val="both"/>
    </w:pPr>
    <w:rPr>
      <w:rFonts w:ascii="Tahoma" w:hAnsi="Tahoma" w:cs="Tahoma"/>
      <w:b/>
      <w:sz w:val="18"/>
      <w:szCs w:val="18"/>
      <w:lang w:eastAsia="en-US"/>
    </w:rPr>
  </w:style>
  <w:style w:type="paragraph" w:customStyle="1" w:styleId="PICopytext">
    <w:name w:val="PI_Copytext"/>
    <w:basedOn w:val="Standard"/>
    <w:qFormat/>
    <w:pPr>
      <w:autoSpaceDE w:val="0"/>
      <w:autoSpaceDN w:val="0"/>
      <w:adjustRightInd w:val="0"/>
      <w:spacing w:line="280" w:lineRule="exact"/>
      <w:ind w:right="2975"/>
      <w:jc w:val="both"/>
    </w:pPr>
    <w:rPr>
      <w:rFonts w:ascii="Tahoma" w:hAnsi="Tahoma" w:cs="Tahoma"/>
      <w:sz w:val="18"/>
      <w:szCs w:val="18"/>
      <w:lang w:eastAsia="en-US"/>
    </w:rPr>
  </w:style>
  <w:style w:type="paragraph" w:customStyle="1" w:styleId="PITitel">
    <w:name w:val="PI_Titel"/>
    <w:basedOn w:val="Standard"/>
    <w:qFormat/>
    <w:pPr>
      <w:autoSpaceDE w:val="0"/>
      <w:autoSpaceDN w:val="0"/>
      <w:adjustRightInd w:val="0"/>
      <w:spacing w:line="280" w:lineRule="exact"/>
      <w:ind w:right="2975"/>
      <w:jc w:val="both"/>
    </w:pPr>
    <w:rPr>
      <w:rFonts w:ascii="Tahoma" w:hAnsi="Tahoma" w:cs="Tahoma"/>
      <w:b/>
      <w:bCs/>
      <w:lang w:eastAsia="en-US"/>
    </w:rPr>
  </w:style>
  <w:style w:type="paragraph" w:customStyle="1" w:styleId="PIBildbeschreibung">
    <w:name w:val="PI_Bildbeschreibung"/>
    <w:basedOn w:val="PICopytext"/>
    <w:qFormat/>
    <w:pPr>
      <w:tabs>
        <w:tab w:val="left" w:pos="3715"/>
      </w:tabs>
      <w:ind w:right="380"/>
      <w:jc w:val="left"/>
    </w:pPr>
    <w:rPr>
      <w:lang w:val="en-GB"/>
    </w:rPr>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link w:val="SprechblasentextZchn"/>
    <w:rsid w:val="00286ABB"/>
    <w:rPr>
      <w:rFonts w:ascii="Tahoma" w:hAnsi="Tahoma"/>
      <w:sz w:val="16"/>
      <w:szCs w:val="16"/>
      <w:lang w:val="x-none" w:eastAsia="x-none"/>
    </w:rPr>
  </w:style>
  <w:style w:type="character" w:customStyle="1" w:styleId="SprechblasentextZchn">
    <w:name w:val="Sprechblasentext Zchn"/>
    <w:link w:val="Sprechblasentext"/>
    <w:rsid w:val="00286ABB"/>
    <w:rPr>
      <w:rFonts w:ascii="Tahoma" w:hAnsi="Tahoma" w:cs="Tahoma"/>
      <w:sz w:val="16"/>
      <w:szCs w:val="16"/>
    </w:rPr>
  </w:style>
  <w:style w:type="paragraph" w:styleId="StandardWeb">
    <w:name w:val="Normal (Web)"/>
    <w:basedOn w:val="Standard"/>
    <w:rsid w:val="00CC63DD"/>
  </w:style>
  <w:style w:type="paragraph" w:styleId="HTMLVorformatiert">
    <w:name w:val="HTML Preformatted"/>
    <w:basedOn w:val="Standard"/>
    <w:link w:val="HTMLVorformatiertZchn"/>
    <w:uiPriority w:val="99"/>
    <w:semiHidden/>
    <w:unhideWhenUsed/>
    <w:rsid w:val="00456CB8"/>
    <w:rPr>
      <w:rFonts w:ascii="Courier" w:hAnsi="Courier"/>
      <w:sz w:val="20"/>
      <w:szCs w:val="20"/>
    </w:rPr>
  </w:style>
  <w:style w:type="character" w:customStyle="1" w:styleId="HTMLVorformatiertZchn">
    <w:name w:val="HTML Vorformatiert Zchn"/>
    <w:basedOn w:val="Absatz-Standardschriftart"/>
    <w:link w:val="HTMLVorformatiert"/>
    <w:uiPriority w:val="99"/>
    <w:semiHidden/>
    <w:rsid w:val="00456CB8"/>
    <w:rPr>
      <w:rFonts w:ascii="Courier" w:hAnsi="Courier"/>
    </w:rPr>
  </w:style>
  <w:style w:type="character" w:styleId="Hyperlink">
    <w:name w:val="Hyperlink"/>
    <w:basedOn w:val="Absatz-Standardschriftart"/>
    <w:unhideWhenUsed/>
    <w:rsid w:val="00E340F1"/>
    <w:rPr>
      <w:color w:val="0000FF" w:themeColor="hyperlink"/>
      <w:u w:val="single"/>
    </w:rPr>
  </w:style>
  <w:style w:type="character" w:customStyle="1" w:styleId="NichtaufgelsteErwhnung1">
    <w:name w:val="Nicht aufgelöste Erwähnung1"/>
    <w:basedOn w:val="Absatz-Standardschriftart"/>
    <w:rsid w:val="006547C4"/>
    <w:rPr>
      <w:color w:val="605E5C"/>
      <w:shd w:val="clear" w:color="auto" w:fill="E1DFDD"/>
    </w:rPr>
  </w:style>
  <w:style w:type="character" w:styleId="BesuchterLink">
    <w:name w:val="FollowedHyperlink"/>
    <w:basedOn w:val="Absatz-Standardschriftart"/>
    <w:semiHidden/>
    <w:unhideWhenUsed/>
    <w:rsid w:val="00CC7D4B"/>
    <w:rPr>
      <w:color w:val="800080" w:themeColor="followedHyperlink"/>
      <w:u w:val="single"/>
    </w:rPr>
  </w:style>
  <w:style w:type="character" w:styleId="Kommentarzeichen">
    <w:name w:val="annotation reference"/>
    <w:basedOn w:val="Absatz-Standardschriftart"/>
    <w:semiHidden/>
    <w:unhideWhenUsed/>
    <w:rsid w:val="00416D40"/>
    <w:rPr>
      <w:sz w:val="16"/>
      <w:szCs w:val="16"/>
    </w:rPr>
  </w:style>
  <w:style w:type="paragraph" w:styleId="Kommentartext">
    <w:name w:val="annotation text"/>
    <w:basedOn w:val="Standard"/>
    <w:link w:val="KommentartextZchn"/>
    <w:semiHidden/>
    <w:unhideWhenUsed/>
    <w:rsid w:val="00416D40"/>
    <w:rPr>
      <w:sz w:val="20"/>
      <w:szCs w:val="20"/>
    </w:rPr>
  </w:style>
  <w:style w:type="character" w:customStyle="1" w:styleId="KommentartextZchn">
    <w:name w:val="Kommentartext Zchn"/>
    <w:basedOn w:val="Absatz-Standardschriftart"/>
    <w:link w:val="Kommentartext"/>
    <w:semiHidden/>
    <w:rsid w:val="00416D40"/>
  </w:style>
  <w:style w:type="paragraph" w:styleId="Kommentarthema">
    <w:name w:val="annotation subject"/>
    <w:basedOn w:val="Kommentartext"/>
    <w:next w:val="Kommentartext"/>
    <w:link w:val="KommentarthemaZchn"/>
    <w:semiHidden/>
    <w:unhideWhenUsed/>
    <w:rsid w:val="00416D40"/>
    <w:rPr>
      <w:b/>
      <w:bCs/>
    </w:rPr>
  </w:style>
  <w:style w:type="character" w:customStyle="1" w:styleId="KommentarthemaZchn">
    <w:name w:val="Kommentarthema Zchn"/>
    <w:basedOn w:val="KommentartextZchn"/>
    <w:link w:val="Kommentarthema"/>
    <w:semiHidden/>
    <w:rsid w:val="00416D40"/>
    <w:rPr>
      <w:b/>
      <w:bCs/>
    </w:rPr>
  </w:style>
  <w:style w:type="character" w:styleId="NichtaufgelsteErwhnung">
    <w:name w:val="Unresolved Mention"/>
    <w:basedOn w:val="Absatz-Standardschriftart"/>
    <w:uiPriority w:val="99"/>
    <w:semiHidden/>
    <w:unhideWhenUsed/>
    <w:rsid w:val="00614394"/>
    <w:rPr>
      <w:color w:val="605E5C"/>
      <w:shd w:val="clear" w:color="auto" w:fill="E1DFDD"/>
    </w:rPr>
  </w:style>
  <w:style w:type="character" w:customStyle="1" w:styleId="FuzeileZchn">
    <w:name w:val="Fußzeile Zchn"/>
    <w:basedOn w:val="Absatz-Standardschriftart"/>
    <w:link w:val="Fuzeile"/>
    <w:uiPriority w:val="99"/>
    <w:rsid w:val="0003164F"/>
    <w:rPr>
      <w:sz w:val="24"/>
      <w:szCs w:val="24"/>
    </w:rPr>
  </w:style>
  <w:style w:type="table" w:styleId="Tabellenraster">
    <w:name w:val="Table Grid"/>
    <w:basedOn w:val="NormaleTabelle"/>
    <w:rsid w:val="006F0EF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701475">
      <w:bodyDiv w:val="1"/>
      <w:marLeft w:val="0"/>
      <w:marRight w:val="0"/>
      <w:marTop w:val="0"/>
      <w:marBottom w:val="0"/>
      <w:divBdr>
        <w:top w:val="none" w:sz="0" w:space="0" w:color="auto"/>
        <w:left w:val="none" w:sz="0" w:space="0" w:color="auto"/>
        <w:bottom w:val="none" w:sz="0" w:space="0" w:color="auto"/>
        <w:right w:val="none" w:sz="0" w:space="0" w:color="auto"/>
      </w:divBdr>
    </w:div>
    <w:div w:id="236139615">
      <w:bodyDiv w:val="1"/>
      <w:marLeft w:val="0"/>
      <w:marRight w:val="0"/>
      <w:marTop w:val="0"/>
      <w:marBottom w:val="0"/>
      <w:divBdr>
        <w:top w:val="none" w:sz="0" w:space="0" w:color="auto"/>
        <w:left w:val="none" w:sz="0" w:space="0" w:color="auto"/>
        <w:bottom w:val="none" w:sz="0" w:space="0" w:color="auto"/>
        <w:right w:val="none" w:sz="0" w:space="0" w:color="auto"/>
      </w:divBdr>
    </w:div>
    <w:div w:id="385836451">
      <w:bodyDiv w:val="1"/>
      <w:marLeft w:val="0"/>
      <w:marRight w:val="0"/>
      <w:marTop w:val="0"/>
      <w:marBottom w:val="0"/>
      <w:divBdr>
        <w:top w:val="none" w:sz="0" w:space="0" w:color="auto"/>
        <w:left w:val="none" w:sz="0" w:space="0" w:color="auto"/>
        <w:bottom w:val="none" w:sz="0" w:space="0" w:color="auto"/>
        <w:right w:val="none" w:sz="0" w:space="0" w:color="auto"/>
      </w:divBdr>
      <w:divsChild>
        <w:div w:id="2035646250">
          <w:marLeft w:val="0"/>
          <w:marRight w:val="0"/>
          <w:marTop w:val="0"/>
          <w:marBottom w:val="0"/>
          <w:divBdr>
            <w:top w:val="none" w:sz="0" w:space="0" w:color="auto"/>
            <w:left w:val="none" w:sz="0" w:space="0" w:color="auto"/>
            <w:bottom w:val="none" w:sz="0" w:space="0" w:color="auto"/>
            <w:right w:val="none" w:sz="0" w:space="0" w:color="auto"/>
          </w:divBdr>
          <w:divsChild>
            <w:div w:id="1337876453">
              <w:marLeft w:val="0"/>
              <w:marRight w:val="0"/>
              <w:marTop w:val="0"/>
              <w:marBottom w:val="0"/>
              <w:divBdr>
                <w:top w:val="none" w:sz="0" w:space="0" w:color="auto"/>
                <w:left w:val="none" w:sz="0" w:space="0" w:color="auto"/>
                <w:bottom w:val="none" w:sz="0" w:space="0" w:color="auto"/>
                <w:right w:val="none" w:sz="0" w:space="0" w:color="auto"/>
              </w:divBdr>
              <w:divsChild>
                <w:div w:id="776365052">
                  <w:marLeft w:val="0"/>
                  <w:marRight w:val="0"/>
                  <w:marTop w:val="0"/>
                  <w:marBottom w:val="0"/>
                  <w:divBdr>
                    <w:top w:val="none" w:sz="0" w:space="0" w:color="auto"/>
                    <w:left w:val="none" w:sz="0" w:space="0" w:color="auto"/>
                    <w:bottom w:val="none" w:sz="0" w:space="0" w:color="auto"/>
                    <w:right w:val="none" w:sz="0" w:space="0" w:color="auto"/>
                  </w:divBdr>
                  <w:divsChild>
                    <w:div w:id="1932204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40357">
      <w:bodyDiv w:val="1"/>
      <w:marLeft w:val="0"/>
      <w:marRight w:val="0"/>
      <w:marTop w:val="0"/>
      <w:marBottom w:val="0"/>
      <w:divBdr>
        <w:top w:val="none" w:sz="0" w:space="0" w:color="auto"/>
        <w:left w:val="none" w:sz="0" w:space="0" w:color="auto"/>
        <w:bottom w:val="none" w:sz="0" w:space="0" w:color="auto"/>
        <w:right w:val="none" w:sz="0" w:space="0" w:color="auto"/>
      </w:divBdr>
      <w:divsChild>
        <w:div w:id="321853656">
          <w:marLeft w:val="0"/>
          <w:marRight w:val="0"/>
          <w:marTop w:val="0"/>
          <w:marBottom w:val="0"/>
          <w:divBdr>
            <w:top w:val="none" w:sz="0" w:space="0" w:color="auto"/>
            <w:left w:val="none" w:sz="0" w:space="0" w:color="auto"/>
            <w:bottom w:val="none" w:sz="0" w:space="0" w:color="auto"/>
            <w:right w:val="none" w:sz="0" w:space="0" w:color="auto"/>
          </w:divBdr>
          <w:divsChild>
            <w:div w:id="1263032917">
              <w:marLeft w:val="0"/>
              <w:marRight w:val="0"/>
              <w:marTop w:val="0"/>
              <w:marBottom w:val="0"/>
              <w:divBdr>
                <w:top w:val="none" w:sz="0" w:space="0" w:color="auto"/>
                <w:left w:val="none" w:sz="0" w:space="0" w:color="auto"/>
                <w:bottom w:val="none" w:sz="0" w:space="0" w:color="auto"/>
                <w:right w:val="none" w:sz="0" w:space="0" w:color="auto"/>
              </w:divBdr>
              <w:divsChild>
                <w:div w:id="968588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349851">
      <w:bodyDiv w:val="1"/>
      <w:marLeft w:val="0"/>
      <w:marRight w:val="0"/>
      <w:marTop w:val="0"/>
      <w:marBottom w:val="0"/>
      <w:divBdr>
        <w:top w:val="none" w:sz="0" w:space="0" w:color="auto"/>
        <w:left w:val="none" w:sz="0" w:space="0" w:color="auto"/>
        <w:bottom w:val="none" w:sz="0" w:space="0" w:color="auto"/>
        <w:right w:val="none" w:sz="0" w:space="0" w:color="auto"/>
      </w:divBdr>
    </w:div>
    <w:div w:id="538512673">
      <w:bodyDiv w:val="1"/>
      <w:marLeft w:val="0"/>
      <w:marRight w:val="0"/>
      <w:marTop w:val="0"/>
      <w:marBottom w:val="0"/>
      <w:divBdr>
        <w:top w:val="none" w:sz="0" w:space="0" w:color="auto"/>
        <w:left w:val="none" w:sz="0" w:space="0" w:color="auto"/>
        <w:bottom w:val="none" w:sz="0" w:space="0" w:color="auto"/>
        <w:right w:val="none" w:sz="0" w:space="0" w:color="auto"/>
      </w:divBdr>
      <w:divsChild>
        <w:div w:id="698551681">
          <w:marLeft w:val="0"/>
          <w:marRight w:val="0"/>
          <w:marTop w:val="0"/>
          <w:marBottom w:val="0"/>
          <w:divBdr>
            <w:top w:val="none" w:sz="0" w:space="0" w:color="auto"/>
            <w:left w:val="none" w:sz="0" w:space="0" w:color="auto"/>
            <w:bottom w:val="none" w:sz="0" w:space="0" w:color="auto"/>
            <w:right w:val="none" w:sz="0" w:space="0" w:color="auto"/>
          </w:divBdr>
          <w:divsChild>
            <w:div w:id="1152595839">
              <w:marLeft w:val="0"/>
              <w:marRight w:val="0"/>
              <w:marTop w:val="0"/>
              <w:marBottom w:val="0"/>
              <w:divBdr>
                <w:top w:val="none" w:sz="0" w:space="0" w:color="auto"/>
                <w:left w:val="none" w:sz="0" w:space="0" w:color="auto"/>
                <w:bottom w:val="none" w:sz="0" w:space="0" w:color="auto"/>
                <w:right w:val="none" w:sz="0" w:space="0" w:color="auto"/>
              </w:divBdr>
              <w:divsChild>
                <w:div w:id="1912423053">
                  <w:marLeft w:val="0"/>
                  <w:marRight w:val="0"/>
                  <w:marTop w:val="0"/>
                  <w:marBottom w:val="0"/>
                  <w:divBdr>
                    <w:top w:val="none" w:sz="0" w:space="0" w:color="auto"/>
                    <w:left w:val="none" w:sz="0" w:space="0" w:color="auto"/>
                    <w:bottom w:val="none" w:sz="0" w:space="0" w:color="auto"/>
                    <w:right w:val="none" w:sz="0" w:space="0" w:color="auto"/>
                  </w:divBdr>
                  <w:divsChild>
                    <w:div w:id="2014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7324219">
      <w:bodyDiv w:val="1"/>
      <w:marLeft w:val="0"/>
      <w:marRight w:val="0"/>
      <w:marTop w:val="0"/>
      <w:marBottom w:val="0"/>
      <w:divBdr>
        <w:top w:val="none" w:sz="0" w:space="0" w:color="auto"/>
        <w:left w:val="none" w:sz="0" w:space="0" w:color="auto"/>
        <w:bottom w:val="none" w:sz="0" w:space="0" w:color="auto"/>
        <w:right w:val="none" w:sz="0" w:space="0" w:color="auto"/>
      </w:divBdr>
    </w:div>
    <w:div w:id="574558434">
      <w:bodyDiv w:val="1"/>
      <w:marLeft w:val="0"/>
      <w:marRight w:val="0"/>
      <w:marTop w:val="0"/>
      <w:marBottom w:val="0"/>
      <w:divBdr>
        <w:top w:val="none" w:sz="0" w:space="0" w:color="auto"/>
        <w:left w:val="none" w:sz="0" w:space="0" w:color="auto"/>
        <w:bottom w:val="none" w:sz="0" w:space="0" w:color="auto"/>
        <w:right w:val="none" w:sz="0" w:space="0" w:color="auto"/>
      </w:divBdr>
    </w:div>
    <w:div w:id="588932479">
      <w:bodyDiv w:val="1"/>
      <w:marLeft w:val="0"/>
      <w:marRight w:val="0"/>
      <w:marTop w:val="0"/>
      <w:marBottom w:val="0"/>
      <w:divBdr>
        <w:top w:val="none" w:sz="0" w:space="0" w:color="auto"/>
        <w:left w:val="none" w:sz="0" w:space="0" w:color="auto"/>
        <w:bottom w:val="none" w:sz="0" w:space="0" w:color="auto"/>
        <w:right w:val="none" w:sz="0" w:space="0" w:color="auto"/>
      </w:divBdr>
    </w:div>
    <w:div w:id="617303077">
      <w:bodyDiv w:val="1"/>
      <w:marLeft w:val="0"/>
      <w:marRight w:val="0"/>
      <w:marTop w:val="0"/>
      <w:marBottom w:val="0"/>
      <w:divBdr>
        <w:top w:val="none" w:sz="0" w:space="0" w:color="auto"/>
        <w:left w:val="none" w:sz="0" w:space="0" w:color="auto"/>
        <w:bottom w:val="none" w:sz="0" w:space="0" w:color="auto"/>
        <w:right w:val="none" w:sz="0" w:space="0" w:color="auto"/>
      </w:divBdr>
    </w:div>
    <w:div w:id="645092425">
      <w:bodyDiv w:val="1"/>
      <w:marLeft w:val="0"/>
      <w:marRight w:val="0"/>
      <w:marTop w:val="0"/>
      <w:marBottom w:val="0"/>
      <w:divBdr>
        <w:top w:val="none" w:sz="0" w:space="0" w:color="auto"/>
        <w:left w:val="none" w:sz="0" w:space="0" w:color="auto"/>
        <w:bottom w:val="none" w:sz="0" w:space="0" w:color="auto"/>
        <w:right w:val="none" w:sz="0" w:space="0" w:color="auto"/>
      </w:divBdr>
    </w:div>
    <w:div w:id="725497356">
      <w:bodyDiv w:val="1"/>
      <w:marLeft w:val="0"/>
      <w:marRight w:val="0"/>
      <w:marTop w:val="0"/>
      <w:marBottom w:val="0"/>
      <w:divBdr>
        <w:top w:val="none" w:sz="0" w:space="0" w:color="auto"/>
        <w:left w:val="none" w:sz="0" w:space="0" w:color="auto"/>
        <w:bottom w:val="none" w:sz="0" w:space="0" w:color="auto"/>
        <w:right w:val="none" w:sz="0" w:space="0" w:color="auto"/>
      </w:divBdr>
    </w:div>
    <w:div w:id="821193653">
      <w:bodyDiv w:val="1"/>
      <w:marLeft w:val="0"/>
      <w:marRight w:val="0"/>
      <w:marTop w:val="0"/>
      <w:marBottom w:val="0"/>
      <w:divBdr>
        <w:top w:val="none" w:sz="0" w:space="0" w:color="auto"/>
        <w:left w:val="none" w:sz="0" w:space="0" w:color="auto"/>
        <w:bottom w:val="none" w:sz="0" w:space="0" w:color="auto"/>
        <w:right w:val="none" w:sz="0" w:space="0" w:color="auto"/>
      </w:divBdr>
      <w:divsChild>
        <w:div w:id="536552275">
          <w:marLeft w:val="0"/>
          <w:marRight w:val="0"/>
          <w:marTop w:val="0"/>
          <w:marBottom w:val="0"/>
          <w:divBdr>
            <w:top w:val="none" w:sz="0" w:space="0" w:color="auto"/>
            <w:left w:val="none" w:sz="0" w:space="0" w:color="auto"/>
            <w:bottom w:val="none" w:sz="0" w:space="0" w:color="auto"/>
            <w:right w:val="none" w:sz="0" w:space="0" w:color="auto"/>
          </w:divBdr>
          <w:divsChild>
            <w:div w:id="988243489">
              <w:marLeft w:val="0"/>
              <w:marRight w:val="0"/>
              <w:marTop w:val="0"/>
              <w:marBottom w:val="0"/>
              <w:divBdr>
                <w:top w:val="none" w:sz="0" w:space="0" w:color="auto"/>
                <w:left w:val="none" w:sz="0" w:space="0" w:color="auto"/>
                <w:bottom w:val="none" w:sz="0" w:space="0" w:color="auto"/>
                <w:right w:val="none" w:sz="0" w:space="0" w:color="auto"/>
              </w:divBdr>
              <w:divsChild>
                <w:div w:id="88306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303393">
      <w:bodyDiv w:val="1"/>
      <w:marLeft w:val="0"/>
      <w:marRight w:val="0"/>
      <w:marTop w:val="0"/>
      <w:marBottom w:val="0"/>
      <w:divBdr>
        <w:top w:val="none" w:sz="0" w:space="0" w:color="auto"/>
        <w:left w:val="none" w:sz="0" w:space="0" w:color="auto"/>
        <w:bottom w:val="none" w:sz="0" w:space="0" w:color="auto"/>
        <w:right w:val="none" w:sz="0" w:space="0" w:color="auto"/>
      </w:divBdr>
    </w:div>
    <w:div w:id="1020467447">
      <w:bodyDiv w:val="1"/>
      <w:marLeft w:val="0"/>
      <w:marRight w:val="0"/>
      <w:marTop w:val="0"/>
      <w:marBottom w:val="0"/>
      <w:divBdr>
        <w:top w:val="none" w:sz="0" w:space="0" w:color="auto"/>
        <w:left w:val="none" w:sz="0" w:space="0" w:color="auto"/>
        <w:bottom w:val="none" w:sz="0" w:space="0" w:color="auto"/>
        <w:right w:val="none" w:sz="0" w:space="0" w:color="auto"/>
      </w:divBdr>
    </w:div>
    <w:div w:id="1068772908">
      <w:bodyDiv w:val="1"/>
      <w:marLeft w:val="0"/>
      <w:marRight w:val="0"/>
      <w:marTop w:val="0"/>
      <w:marBottom w:val="0"/>
      <w:divBdr>
        <w:top w:val="none" w:sz="0" w:space="0" w:color="auto"/>
        <w:left w:val="none" w:sz="0" w:space="0" w:color="auto"/>
        <w:bottom w:val="none" w:sz="0" w:space="0" w:color="auto"/>
        <w:right w:val="none" w:sz="0" w:space="0" w:color="auto"/>
      </w:divBdr>
      <w:divsChild>
        <w:div w:id="1571887841">
          <w:marLeft w:val="0"/>
          <w:marRight w:val="0"/>
          <w:marTop w:val="0"/>
          <w:marBottom w:val="0"/>
          <w:divBdr>
            <w:top w:val="none" w:sz="0" w:space="0" w:color="auto"/>
            <w:left w:val="none" w:sz="0" w:space="0" w:color="auto"/>
            <w:bottom w:val="none" w:sz="0" w:space="0" w:color="auto"/>
            <w:right w:val="none" w:sz="0" w:space="0" w:color="auto"/>
          </w:divBdr>
          <w:divsChild>
            <w:div w:id="1849438487">
              <w:marLeft w:val="0"/>
              <w:marRight w:val="0"/>
              <w:marTop w:val="0"/>
              <w:marBottom w:val="0"/>
              <w:divBdr>
                <w:top w:val="none" w:sz="0" w:space="0" w:color="auto"/>
                <w:left w:val="none" w:sz="0" w:space="0" w:color="auto"/>
                <w:bottom w:val="none" w:sz="0" w:space="0" w:color="auto"/>
                <w:right w:val="none" w:sz="0" w:space="0" w:color="auto"/>
              </w:divBdr>
              <w:divsChild>
                <w:div w:id="12867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827882">
      <w:bodyDiv w:val="1"/>
      <w:marLeft w:val="0"/>
      <w:marRight w:val="0"/>
      <w:marTop w:val="0"/>
      <w:marBottom w:val="0"/>
      <w:divBdr>
        <w:top w:val="none" w:sz="0" w:space="0" w:color="auto"/>
        <w:left w:val="none" w:sz="0" w:space="0" w:color="auto"/>
        <w:bottom w:val="none" w:sz="0" w:space="0" w:color="auto"/>
        <w:right w:val="none" w:sz="0" w:space="0" w:color="auto"/>
      </w:divBdr>
    </w:div>
    <w:div w:id="1147088284">
      <w:bodyDiv w:val="1"/>
      <w:marLeft w:val="0"/>
      <w:marRight w:val="0"/>
      <w:marTop w:val="0"/>
      <w:marBottom w:val="0"/>
      <w:divBdr>
        <w:top w:val="none" w:sz="0" w:space="0" w:color="auto"/>
        <w:left w:val="none" w:sz="0" w:space="0" w:color="auto"/>
        <w:bottom w:val="none" w:sz="0" w:space="0" w:color="auto"/>
        <w:right w:val="none" w:sz="0" w:space="0" w:color="auto"/>
      </w:divBdr>
      <w:divsChild>
        <w:div w:id="45182281">
          <w:marLeft w:val="0"/>
          <w:marRight w:val="0"/>
          <w:marTop w:val="0"/>
          <w:marBottom w:val="0"/>
          <w:divBdr>
            <w:top w:val="none" w:sz="0" w:space="0" w:color="auto"/>
            <w:left w:val="none" w:sz="0" w:space="0" w:color="auto"/>
            <w:bottom w:val="none" w:sz="0" w:space="0" w:color="auto"/>
            <w:right w:val="none" w:sz="0" w:space="0" w:color="auto"/>
          </w:divBdr>
          <w:divsChild>
            <w:div w:id="163011357">
              <w:marLeft w:val="0"/>
              <w:marRight w:val="0"/>
              <w:marTop w:val="0"/>
              <w:marBottom w:val="0"/>
              <w:divBdr>
                <w:top w:val="none" w:sz="0" w:space="0" w:color="auto"/>
                <w:left w:val="none" w:sz="0" w:space="0" w:color="auto"/>
                <w:bottom w:val="none" w:sz="0" w:space="0" w:color="auto"/>
                <w:right w:val="none" w:sz="0" w:space="0" w:color="auto"/>
              </w:divBdr>
              <w:divsChild>
                <w:div w:id="640039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729229">
      <w:bodyDiv w:val="1"/>
      <w:marLeft w:val="0"/>
      <w:marRight w:val="0"/>
      <w:marTop w:val="0"/>
      <w:marBottom w:val="0"/>
      <w:divBdr>
        <w:top w:val="none" w:sz="0" w:space="0" w:color="auto"/>
        <w:left w:val="none" w:sz="0" w:space="0" w:color="auto"/>
        <w:bottom w:val="none" w:sz="0" w:space="0" w:color="auto"/>
        <w:right w:val="none" w:sz="0" w:space="0" w:color="auto"/>
      </w:divBdr>
    </w:div>
    <w:div w:id="1237939650">
      <w:bodyDiv w:val="1"/>
      <w:marLeft w:val="0"/>
      <w:marRight w:val="0"/>
      <w:marTop w:val="0"/>
      <w:marBottom w:val="0"/>
      <w:divBdr>
        <w:top w:val="none" w:sz="0" w:space="0" w:color="auto"/>
        <w:left w:val="none" w:sz="0" w:space="0" w:color="auto"/>
        <w:bottom w:val="none" w:sz="0" w:space="0" w:color="auto"/>
        <w:right w:val="none" w:sz="0" w:space="0" w:color="auto"/>
      </w:divBdr>
    </w:div>
    <w:div w:id="1280068825">
      <w:bodyDiv w:val="1"/>
      <w:marLeft w:val="0"/>
      <w:marRight w:val="0"/>
      <w:marTop w:val="0"/>
      <w:marBottom w:val="0"/>
      <w:divBdr>
        <w:top w:val="none" w:sz="0" w:space="0" w:color="auto"/>
        <w:left w:val="none" w:sz="0" w:space="0" w:color="auto"/>
        <w:bottom w:val="none" w:sz="0" w:space="0" w:color="auto"/>
        <w:right w:val="none" w:sz="0" w:space="0" w:color="auto"/>
      </w:divBdr>
      <w:divsChild>
        <w:div w:id="258024109">
          <w:marLeft w:val="0"/>
          <w:marRight w:val="0"/>
          <w:marTop w:val="0"/>
          <w:marBottom w:val="0"/>
          <w:divBdr>
            <w:top w:val="none" w:sz="0" w:space="0" w:color="auto"/>
            <w:left w:val="none" w:sz="0" w:space="0" w:color="auto"/>
            <w:bottom w:val="none" w:sz="0" w:space="0" w:color="auto"/>
            <w:right w:val="none" w:sz="0" w:space="0" w:color="auto"/>
          </w:divBdr>
          <w:divsChild>
            <w:div w:id="1498840407">
              <w:marLeft w:val="0"/>
              <w:marRight w:val="0"/>
              <w:marTop w:val="0"/>
              <w:marBottom w:val="0"/>
              <w:divBdr>
                <w:top w:val="none" w:sz="0" w:space="0" w:color="auto"/>
                <w:left w:val="none" w:sz="0" w:space="0" w:color="auto"/>
                <w:bottom w:val="none" w:sz="0" w:space="0" w:color="auto"/>
                <w:right w:val="none" w:sz="0" w:space="0" w:color="auto"/>
              </w:divBdr>
              <w:divsChild>
                <w:div w:id="1677344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920143">
      <w:bodyDiv w:val="1"/>
      <w:marLeft w:val="0"/>
      <w:marRight w:val="0"/>
      <w:marTop w:val="0"/>
      <w:marBottom w:val="0"/>
      <w:divBdr>
        <w:top w:val="none" w:sz="0" w:space="0" w:color="auto"/>
        <w:left w:val="none" w:sz="0" w:space="0" w:color="auto"/>
        <w:bottom w:val="none" w:sz="0" w:space="0" w:color="auto"/>
        <w:right w:val="none" w:sz="0" w:space="0" w:color="auto"/>
      </w:divBdr>
    </w:div>
    <w:div w:id="1296832558">
      <w:bodyDiv w:val="1"/>
      <w:marLeft w:val="0"/>
      <w:marRight w:val="0"/>
      <w:marTop w:val="0"/>
      <w:marBottom w:val="0"/>
      <w:divBdr>
        <w:top w:val="none" w:sz="0" w:space="0" w:color="auto"/>
        <w:left w:val="none" w:sz="0" w:space="0" w:color="auto"/>
        <w:bottom w:val="none" w:sz="0" w:space="0" w:color="auto"/>
        <w:right w:val="none" w:sz="0" w:space="0" w:color="auto"/>
      </w:divBdr>
    </w:div>
    <w:div w:id="1357846825">
      <w:bodyDiv w:val="1"/>
      <w:marLeft w:val="0"/>
      <w:marRight w:val="0"/>
      <w:marTop w:val="0"/>
      <w:marBottom w:val="0"/>
      <w:divBdr>
        <w:top w:val="none" w:sz="0" w:space="0" w:color="auto"/>
        <w:left w:val="none" w:sz="0" w:space="0" w:color="auto"/>
        <w:bottom w:val="none" w:sz="0" w:space="0" w:color="auto"/>
        <w:right w:val="none" w:sz="0" w:space="0" w:color="auto"/>
      </w:divBdr>
    </w:div>
    <w:div w:id="1394083628">
      <w:bodyDiv w:val="1"/>
      <w:marLeft w:val="0"/>
      <w:marRight w:val="0"/>
      <w:marTop w:val="0"/>
      <w:marBottom w:val="0"/>
      <w:divBdr>
        <w:top w:val="none" w:sz="0" w:space="0" w:color="auto"/>
        <w:left w:val="none" w:sz="0" w:space="0" w:color="auto"/>
        <w:bottom w:val="none" w:sz="0" w:space="0" w:color="auto"/>
        <w:right w:val="none" w:sz="0" w:space="0" w:color="auto"/>
      </w:divBdr>
    </w:div>
    <w:div w:id="1412463789">
      <w:bodyDiv w:val="1"/>
      <w:marLeft w:val="0"/>
      <w:marRight w:val="0"/>
      <w:marTop w:val="0"/>
      <w:marBottom w:val="0"/>
      <w:divBdr>
        <w:top w:val="none" w:sz="0" w:space="0" w:color="auto"/>
        <w:left w:val="none" w:sz="0" w:space="0" w:color="auto"/>
        <w:bottom w:val="none" w:sz="0" w:space="0" w:color="auto"/>
        <w:right w:val="none" w:sz="0" w:space="0" w:color="auto"/>
      </w:divBdr>
    </w:div>
    <w:div w:id="1464807316">
      <w:bodyDiv w:val="1"/>
      <w:marLeft w:val="0"/>
      <w:marRight w:val="0"/>
      <w:marTop w:val="0"/>
      <w:marBottom w:val="0"/>
      <w:divBdr>
        <w:top w:val="none" w:sz="0" w:space="0" w:color="auto"/>
        <w:left w:val="none" w:sz="0" w:space="0" w:color="auto"/>
        <w:bottom w:val="none" w:sz="0" w:space="0" w:color="auto"/>
        <w:right w:val="none" w:sz="0" w:space="0" w:color="auto"/>
      </w:divBdr>
    </w:div>
    <w:div w:id="1498576066">
      <w:bodyDiv w:val="1"/>
      <w:marLeft w:val="0"/>
      <w:marRight w:val="0"/>
      <w:marTop w:val="0"/>
      <w:marBottom w:val="0"/>
      <w:divBdr>
        <w:top w:val="none" w:sz="0" w:space="0" w:color="auto"/>
        <w:left w:val="none" w:sz="0" w:space="0" w:color="auto"/>
        <w:bottom w:val="none" w:sz="0" w:space="0" w:color="auto"/>
        <w:right w:val="none" w:sz="0" w:space="0" w:color="auto"/>
      </w:divBdr>
      <w:divsChild>
        <w:div w:id="874583107">
          <w:marLeft w:val="0"/>
          <w:marRight w:val="0"/>
          <w:marTop w:val="0"/>
          <w:marBottom w:val="0"/>
          <w:divBdr>
            <w:top w:val="none" w:sz="0" w:space="0" w:color="auto"/>
            <w:left w:val="none" w:sz="0" w:space="0" w:color="auto"/>
            <w:bottom w:val="none" w:sz="0" w:space="0" w:color="auto"/>
            <w:right w:val="none" w:sz="0" w:space="0" w:color="auto"/>
          </w:divBdr>
          <w:divsChild>
            <w:div w:id="114257589">
              <w:marLeft w:val="0"/>
              <w:marRight w:val="0"/>
              <w:marTop w:val="0"/>
              <w:marBottom w:val="0"/>
              <w:divBdr>
                <w:top w:val="none" w:sz="0" w:space="0" w:color="auto"/>
                <w:left w:val="none" w:sz="0" w:space="0" w:color="auto"/>
                <w:bottom w:val="none" w:sz="0" w:space="0" w:color="auto"/>
                <w:right w:val="none" w:sz="0" w:space="0" w:color="auto"/>
              </w:divBdr>
              <w:divsChild>
                <w:div w:id="784544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284911">
      <w:bodyDiv w:val="1"/>
      <w:marLeft w:val="0"/>
      <w:marRight w:val="0"/>
      <w:marTop w:val="0"/>
      <w:marBottom w:val="0"/>
      <w:divBdr>
        <w:top w:val="none" w:sz="0" w:space="0" w:color="auto"/>
        <w:left w:val="none" w:sz="0" w:space="0" w:color="auto"/>
        <w:bottom w:val="none" w:sz="0" w:space="0" w:color="auto"/>
        <w:right w:val="none" w:sz="0" w:space="0" w:color="auto"/>
      </w:divBdr>
    </w:div>
    <w:div w:id="1597053893">
      <w:bodyDiv w:val="1"/>
      <w:marLeft w:val="0"/>
      <w:marRight w:val="0"/>
      <w:marTop w:val="0"/>
      <w:marBottom w:val="0"/>
      <w:divBdr>
        <w:top w:val="none" w:sz="0" w:space="0" w:color="auto"/>
        <w:left w:val="none" w:sz="0" w:space="0" w:color="auto"/>
        <w:bottom w:val="none" w:sz="0" w:space="0" w:color="auto"/>
        <w:right w:val="none" w:sz="0" w:space="0" w:color="auto"/>
      </w:divBdr>
      <w:divsChild>
        <w:div w:id="860359093">
          <w:marLeft w:val="0"/>
          <w:marRight w:val="0"/>
          <w:marTop w:val="0"/>
          <w:marBottom w:val="0"/>
          <w:divBdr>
            <w:top w:val="none" w:sz="0" w:space="0" w:color="auto"/>
            <w:left w:val="none" w:sz="0" w:space="0" w:color="auto"/>
            <w:bottom w:val="none" w:sz="0" w:space="0" w:color="auto"/>
            <w:right w:val="none" w:sz="0" w:space="0" w:color="auto"/>
          </w:divBdr>
          <w:divsChild>
            <w:div w:id="1219828506">
              <w:marLeft w:val="0"/>
              <w:marRight w:val="0"/>
              <w:marTop w:val="0"/>
              <w:marBottom w:val="0"/>
              <w:divBdr>
                <w:top w:val="none" w:sz="0" w:space="0" w:color="auto"/>
                <w:left w:val="none" w:sz="0" w:space="0" w:color="auto"/>
                <w:bottom w:val="none" w:sz="0" w:space="0" w:color="auto"/>
                <w:right w:val="none" w:sz="0" w:space="0" w:color="auto"/>
              </w:divBdr>
              <w:divsChild>
                <w:div w:id="126287927">
                  <w:marLeft w:val="0"/>
                  <w:marRight w:val="0"/>
                  <w:marTop w:val="0"/>
                  <w:marBottom w:val="0"/>
                  <w:divBdr>
                    <w:top w:val="none" w:sz="0" w:space="0" w:color="auto"/>
                    <w:left w:val="none" w:sz="0" w:space="0" w:color="auto"/>
                    <w:bottom w:val="none" w:sz="0" w:space="0" w:color="auto"/>
                    <w:right w:val="none" w:sz="0" w:space="0" w:color="auto"/>
                  </w:divBdr>
                  <w:divsChild>
                    <w:div w:id="990402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4878244">
      <w:bodyDiv w:val="1"/>
      <w:marLeft w:val="0"/>
      <w:marRight w:val="0"/>
      <w:marTop w:val="0"/>
      <w:marBottom w:val="0"/>
      <w:divBdr>
        <w:top w:val="none" w:sz="0" w:space="0" w:color="auto"/>
        <w:left w:val="none" w:sz="0" w:space="0" w:color="auto"/>
        <w:bottom w:val="none" w:sz="0" w:space="0" w:color="auto"/>
        <w:right w:val="none" w:sz="0" w:space="0" w:color="auto"/>
      </w:divBdr>
      <w:divsChild>
        <w:div w:id="1681200828">
          <w:marLeft w:val="0"/>
          <w:marRight w:val="0"/>
          <w:marTop w:val="0"/>
          <w:marBottom w:val="0"/>
          <w:divBdr>
            <w:top w:val="none" w:sz="0" w:space="0" w:color="auto"/>
            <w:left w:val="none" w:sz="0" w:space="0" w:color="auto"/>
            <w:bottom w:val="none" w:sz="0" w:space="0" w:color="auto"/>
            <w:right w:val="none" w:sz="0" w:space="0" w:color="auto"/>
          </w:divBdr>
        </w:div>
        <w:div w:id="1153330763">
          <w:marLeft w:val="0"/>
          <w:marRight w:val="0"/>
          <w:marTop w:val="0"/>
          <w:marBottom w:val="0"/>
          <w:divBdr>
            <w:top w:val="none" w:sz="0" w:space="0" w:color="auto"/>
            <w:left w:val="none" w:sz="0" w:space="0" w:color="auto"/>
            <w:bottom w:val="none" w:sz="0" w:space="0" w:color="auto"/>
            <w:right w:val="none" w:sz="0" w:space="0" w:color="auto"/>
          </w:divBdr>
        </w:div>
        <w:div w:id="1263799474">
          <w:marLeft w:val="0"/>
          <w:marRight w:val="0"/>
          <w:marTop w:val="0"/>
          <w:marBottom w:val="0"/>
          <w:divBdr>
            <w:top w:val="none" w:sz="0" w:space="0" w:color="auto"/>
            <w:left w:val="none" w:sz="0" w:space="0" w:color="auto"/>
            <w:bottom w:val="none" w:sz="0" w:space="0" w:color="auto"/>
            <w:right w:val="none" w:sz="0" w:space="0" w:color="auto"/>
          </w:divBdr>
        </w:div>
        <w:div w:id="183519921">
          <w:marLeft w:val="0"/>
          <w:marRight w:val="0"/>
          <w:marTop w:val="0"/>
          <w:marBottom w:val="0"/>
          <w:divBdr>
            <w:top w:val="none" w:sz="0" w:space="0" w:color="auto"/>
            <w:left w:val="none" w:sz="0" w:space="0" w:color="auto"/>
            <w:bottom w:val="none" w:sz="0" w:space="0" w:color="auto"/>
            <w:right w:val="none" w:sz="0" w:space="0" w:color="auto"/>
          </w:divBdr>
        </w:div>
        <w:div w:id="34350895">
          <w:marLeft w:val="0"/>
          <w:marRight w:val="0"/>
          <w:marTop w:val="0"/>
          <w:marBottom w:val="0"/>
          <w:divBdr>
            <w:top w:val="none" w:sz="0" w:space="0" w:color="auto"/>
            <w:left w:val="none" w:sz="0" w:space="0" w:color="auto"/>
            <w:bottom w:val="none" w:sz="0" w:space="0" w:color="auto"/>
            <w:right w:val="none" w:sz="0" w:space="0" w:color="auto"/>
          </w:divBdr>
        </w:div>
        <w:div w:id="1335644577">
          <w:marLeft w:val="0"/>
          <w:marRight w:val="0"/>
          <w:marTop w:val="0"/>
          <w:marBottom w:val="0"/>
          <w:divBdr>
            <w:top w:val="none" w:sz="0" w:space="0" w:color="auto"/>
            <w:left w:val="none" w:sz="0" w:space="0" w:color="auto"/>
            <w:bottom w:val="none" w:sz="0" w:space="0" w:color="auto"/>
            <w:right w:val="none" w:sz="0" w:space="0" w:color="auto"/>
          </w:divBdr>
        </w:div>
        <w:div w:id="482888235">
          <w:marLeft w:val="0"/>
          <w:marRight w:val="0"/>
          <w:marTop w:val="0"/>
          <w:marBottom w:val="0"/>
          <w:divBdr>
            <w:top w:val="none" w:sz="0" w:space="0" w:color="auto"/>
            <w:left w:val="none" w:sz="0" w:space="0" w:color="auto"/>
            <w:bottom w:val="none" w:sz="0" w:space="0" w:color="auto"/>
            <w:right w:val="none" w:sz="0" w:space="0" w:color="auto"/>
          </w:divBdr>
        </w:div>
        <w:div w:id="1945575586">
          <w:marLeft w:val="0"/>
          <w:marRight w:val="0"/>
          <w:marTop w:val="0"/>
          <w:marBottom w:val="0"/>
          <w:divBdr>
            <w:top w:val="none" w:sz="0" w:space="0" w:color="auto"/>
            <w:left w:val="none" w:sz="0" w:space="0" w:color="auto"/>
            <w:bottom w:val="none" w:sz="0" w:space="0" w:color="auto"/>
            <w:right w:val="none" w:sz="0" w:space="0" w:color="auto"/>
          </w:divBdr>
        </w:div>
        <w:div w:id="2012948125">
          <w:marLeft w:val="0"/>
          <w:marRight w:val="0"/>
          <w:marTop w:val="0"/>
          <w:marBottom w:val="0"/>
          <w:divBdr>
            <w:top w:val="none" w:sz="0" w:space="0" w:color="auto"/>
            <w:left w:val="none" w:sz="0" w:space="0" w:color="auto"/>
            <w:bottom w:val="none" w:sz="0" w:space="0" w:color="auto"/>
            <w:right w:val="none" w:sz="0" w:space="0" w:color="auto"/>
          </w:divBdr>
        </w:div>
        <w:div w:id="1448892259">
          <w:marLeft w:val="0"/>
          <w:marRight w:val="0"/>
          <w:marTop w:val="0"/>
          <w:marBottom w:val="0"/>
          <w:divBdr>
            <w:top w:val="none" w:sz="0" w:space="0" w:color="auto"/>
            <w:left w:val="none" w:sz="0" w:space="0" w:color="auto"/>
            <w:bottom w:val="none" w:sz="0" w:space="0" w:color="auto"/>
            <w:right w:val="none" w:sz="0" w:space="0" w:color="auto"/>
          </w:divBdr>
        </w:div>
        <w:div w:id="290012934">
          <w:marLeft w:val="0"/>
          <w:marRight w:val="0"/>
          <w:marTop w:val="0"/>
          <w:marBottom w:val="0"/>
          <w:divBdr>
            <w:top w:val="none" w:sz="0" w:space="0" w:color="auto"/>
            <w:left w:val="none" w:sz="0" w:space="0" w:color="auto"/>
            <w:bottom w:val="none" w:sz="0" w:space="0" w:color="auto"/>
            <w:right w:val="none" w:sz="0" w:space="0" w:color="auto"/>
          </w:divBdr>
        </w:div>
        <w:div w:id="1813332314">
          <w:marLeft w:val="0"/>
          <w:marRight w:val="0"/>
          <w:marTop w:val="0"/>
          <w:marBottom w:val="0"/>
          <w:divBdr>
            <w:top w:val="none" w:sz="0" w:space="0" w:color="auto"/>
            <w:left w:val="none" w:sz="0" w:space="0" w:color="auto"/>
            <w:bottom w:val="none" w:sz="0" w:space="0" w:color="auto"/>
            <w:right w:val="none" w:sz="0" w:space="0" w:color="auto"/>
          </w:divBdr>
        </w:div>
        <w:div w:id="1060398717">
          <w:marLeft w:val="0"/>
          <w:marRight w:val="0"/>
          <w:marTop w:val="0"/>
          <w:marBottom w:val="0"/>
          <w:divBdr>
            <w:top w:val="none" w:sz="0" w:space="0" w:color="auto"/>
            <w:left w:val="none" w:sz="0" w:space="0" w:color="auto"/>
            <w:bottom w:val="none" w:sz="0" w:space="0" w:color="auto"/>
            <w:right w:val="none" w:sz="0" w:space="0" w:color="auto"/>
          </w:divBdr>
        </w:div>
        <w:div w:id="1874616184">
          <w:marLeft w:val="0"/>
          <w:marRight w:val="0"/>
          <w:marTop w:val="0"/>
          <w:marBottom w:val="0"/>
          <w:divBdr>
            <w:top w:val="none" w:sz="0" w:space="0" w:color="auto"/>
            <w:left w:val="none" w:sz="0" w:space="0" w:color="auto"/>
            <w:bottom w:val="none" w:sz="0" w:space="0" w:color="auto"/>
            <w:right w:val="none" w:sz="0" w:space="0" w:color="auto"/>
          </w:divBdr>
        </w:div>
        <w:div w:id="771632628">
          <w:marLeft w:val="0"/>
          <w:marRight w:val="0"/>
          <w:marTop w:val="0"/>
          <w:marBottom w:val="0"/>
          <w:divBdr>
            <w:top w:val="none" w:sz="0" w:space="0" w:color="auto"/>
            <w:left w:val="none" w:sz="0" w:space="0" w:color="auto"/>
            <w:bottom w:val="none" w:sz="0" w:space="0" w:color="auto"/>
            <w:right w:val="none" w:sz="0" w:space="0" w:color="auto"/>
          </w:divBdr>
        </w:div>
        <w:div w:id="98256725">
          <w:marLeft w:val="0"/>
          <w:marRight w:val="0"/>
          <w:marTop w:val="0"/>
          <w:marBottom w:val="0"/>
          <w:divBdr>
            <w:top w:val="none" w:sz="0" w:space="0" w:color="auto"/>
            <w:left w:val="none" w:sz="0" w:space="0" w:color="auto"/>
            <w:bottom w:val="none" w:sz="0" w:space="0" w:color="auto"/>
            <w:right w:val="none" w:sz="0" w:space="0" w:color="auto"/>
          </w:divBdr>
        </w:div>
        <w:div w:id="314993742">
          <w:marLeft w:val="0"/>
          <w:marRight w:val="0"/>
          <w:marTop w:val="0"/>
          <w:marBottom w:val="0"/>
          <w:divBdr>
            <w:top w:val="none" w:sz="0" w:space="0" w:color="auto"/>
            <w:left w:val="none" w:sz="0" w:space="0" w:color="auto"/>
            <w:bottom w:val="none" w:sz="0" w:space="0" w:color="auto"/>
            <w:right w:val="none" w:sz="0" w:space="0" w:color="auto"/>
          </w:divBdr>
        </w:div>
        <w:div w:id="510141653">
          <w:marLeft w:val="0"/>
          <w:marRight w:val="0"/>
          <w:marTop w:val="0"/>
          <w:marBottom w:val="0"/>
          <w:divBdr>
            <w:top w:val="none" w:sz="0" w:space="0" w:color="auto"/>
            <w:left w:val="none" w:sz="0" w:space="0" w:color="auto"/>
            <w:bottom w:val="none" w:sz="0" w:space="0" w:color="auto"/>
            <w:right w:val="none" w:sz="0" w:space="0" w:color="auto"/>
          </w:divBdr>
        </w:div>
        <w:div w:id="406653484">
          <w:marLeft w:val="0"/>
          <w:marRight w:val="0"/>
          <w:marTop w:val="0"/>
          <w:marBottom w:val="0"/>
          <w:divBdr>
            <w:top w:val="none" w:sz="0" w:space="0" w:color="auto"/>
            <w:left w:val="none" w:sz="0" w:space="0" w:color="auto"/>
            <w:bottom w:val="none" w:sz="0" w:space="0" w:color="auto"/>
            <w:right w:val="none" w:sz="0" w:space="0" w:color="auto"/>
          </w:divBdr>
        </w:div>
        <w:div w:id="1052195097">
          <w:marLeft w:val="0"/>
          <w:marRight w:val="0"/>
          <w:marTop w:val="0"/>
          <w:marBottom w:val="0"/>
          <w:divBdr>
            <w:top w:val="none" w:sz="0" w:space="0" w:color="auto"/>
            <w:left w:val="none" w:sz="0" w:space="0" w:color="auto"/>
            <w:bottom w:val="none" w:sz="0" w:space="0" w:color="auto"/>
            <w:right w:val="none" w:sz="0" w:space="0" w:color="auto"/>
          </w:divBdr>
        </w:div>
        <w:div w:id="327905035">
          <w:marLeft w:val="0"/>
          <w:marRight w:val="0"/>
          <w:marTop w:val="0"/>
          <w:marBottom w:val="0"/>
          <w:divBdr>
            <w:top w:val="none" w:sz="0" w:space="0" w:color="auto"/>
            <w:left w:val="none" w:sz="0" w:space="0" w:color="auto"/>
            <w:bottom w:val="none" w:sz="0" w:space="0" w:color="auto"/>
            <w:right w:val="none" w:sz="0" w:space="0" w:color="auto"/>
          </w:divBdr>
        </w:div>
        <w:div w:id="810632813">
          <w:marLeft w:val="0"/>
          <w:marRight w:val="0"/>
          <w:marTop w:val="0"/>
          <w:marBottom w:val="0"/>
          <w:divBdr>
            <w:top w:val="none" w:sz="0" w:space="0" w:color="auto"/>
            <w:left w:val="none" w:sz="0" w:space="0" w:color="auto"/>
            <w:bottom w:val="none" w:sz="0" w:space="0" w:color="auto"/>
            <w:right w:val="none" w:sz="0" w:space="0" w:color="auto"/>
          </w:divBdr>
        </w:div>
        <w:div w:id="1673406978">
          <w:marLeft w:val="0"/>
          <w:marRight w:val="0"/>
          <w:marTop w:val="0"/>
          <w:marBottom w:val="0"/>
          <w:divBdr>
            <w:top w:val="none" w:sz="0" w:space="0" w:color="auto"/>
            <w:left w:val="none" w:sz="0" w:space="0" w:color="auto"/>
            <w:bottom w:val="none" w:sz="0" w:space="0" w:color="auto"/>
            <w:right w:val="none" w:sz="0" w:space="0" w:color="auto"/>
          </w:divBdr>
        </w:div>
        <w:div w:id="474563476">
          <w:marLeft w:val="0"/>
          <w:marRight w:val="0"/>
          <w:marTop w:val="0"/>
          <w:marBottom w:val="0"/>
          <w:divBdr>
            <w:top w:val="none" w:sz="0" w:space="0" w:color="auto"/>
            <w:left w:val="none" w:sz="0" w:space="0" w:color="auto"/>
            <w:bottom w:val="none" w:sz="0" w:space="0" w:color="auto"/>
            <w:right w:val="none" w:sz="0" w:space="0" w:color="auto"/>
          </w:divBdr>
        </w:div>
        <w:div w:id="234825147">
          <w:marLeft w:val="0"/>
          <w:marRight w:val="0"/>
          <w:marTop w:val="0"/>
          <w:marBottom w:val="0"/>
          <w:divBdr>
            <w:top w:val="none" w:sz="0" w:space="0" w:color="auto"/>
            <w:left w:val="none" w:sz="0" w:space="0" w:color="auto"/>
            <w:bottom w:val="none" w:sz="0" w:space="0" w:color="auto"/>
            <w:right w:val="none" w:sz="0" w:space="0" w:color="auto"/>
          </w:divBdr>
        </w:div>
        <w:div w:id="309360732">
          <w:marLeft w:val="0"/>
          <w:marRight w:val="0"/>
          <w:marTop w:val="0"/>
          <w:marBottom w:val="0"/>
          <w:divBdr>
            <w:top w:val="none" w:sz="0" w:space="0" w:color="auto"/>
            <w:left w:val="none" w:sz="0" w:space="0" w:color="auto"/>
            <w:bottom w:val="none" w:sz="0" w:space="0" w:color="auto"/>
            <w:right w:val="none" w:sz="0" w:space="0" w:color="auto"/>
          </w:divBdr>
        </w:div>
        <w:div w:id="130368391">
          <w:marLeft w:val="0"/>
          <w:marRight w:val="0"/>
          <w:marTop w:val="0"/>
          <w:marBottom w:val="0"/>
          <w:divBdr>
            <w:top w:val="none" w:sz="0" w:space="0" w:color="auto"/>
            <w:left w:val="none" w:sz="0" w:space="0" w:color="auto"/>
            <w:bottom w:val="none" w:sz="0" w:space="0" w:color="auto"/>
            <w:right w:val="none" w:sz="0" w:space="0" w:color="auto"/>
          </w:divBdr>
        </w:div>
        <w:div w:id="810751013">
          <w:marLeft w:val="0"/>
          <w:marRight w:val="0"/>
          <w:marTop w:val="0"/>
          <w:marBottom w:val="0"/>
          <w:divBdr>
            <w:top w:val="none" w:sz="0" w:space="0" w:color="auto"/>
            <w:left w:val="none" w:sz="0" w:space="0" w:color="auto"/>
            <w:bottom w:val="none" w:sz="0" w:space="0" w:color="auto"/>
            <w:right w:val="none" w:sz="0" w:space="0" w:color="auto"/>
          </w:divBdr>
        </w:div>
      </w:divsChild>
    </w:div>
    <w:div w:id="1667896767">
      <w:bodyDiv w:val="1"/>
      <w:marLeft w:val="0"/>
      <w:marRight w:val="0"/>
      <w:marTop w:val="0"/>
      <w:marBottom w:val="0"/>
      <w:divBdr>
        <w:top w:val="none" w:sz="0" w:space="0" w:color="auto"/>
        <w:left w:val="none" w:sz="0" w:space="0" w:color="auto"/>
        <w:bottom w:val="none" w:sz="0" w:space="0" w:color="auto"/>
        <w:right w:val="none" w:sz="0" w:space="0" w:color="auto"/>
      </w:divBdr>
    </w:div>
    <w:div w:id="1708484369">
      <w:bodyDiv w:val="1"/>
      <w:marLeft w:val="0"/>
      <w:marRight w:val="0"/>
      <w:marTop w:val="0"/>
      <w:marBottom w:val="0"/>
      <w:divBdr>
        <w:top w:val="none" w:sz="0" w:space="0" w:color="auto"/>
        <w:left w:val="none" w:sz="0" w:space="0" w:color="auto"/>
        <w:bottom w:val="none" w:sz="0" w:space="0" w:color="auto"/>
        <w:right w:val="none" w:sz="0" w:space="0" w:color="auto"/>
      </w:divBdr>
      <w:divsChild>
        <w:div w:id="334302862">
          <w:marLeft w:val="0"/>
          <w:marRight w:val="0"/>
          <w:marTop w:val="0"/>
          <w:marBottom w:val="0"/>
          <w:divBdr>
            <w:top w:val="none" w:sz="0" w:space="0" w:color="auto"/>
            <w:left w:val="none" w:sz="0" w:space="0" w:color="auto"/>
            <w:bottom w:val="none" w:sz="0" w:space="0" w:color="auto"/>
            <w:right w:val="none" w:sz="0" w:space="0" w:color="auto"/>
          </w:divBdr>
          <w:divsChild>
            <w:div w:id="968901283">
              <w:marLeft w:val="0"/>
              <w:marRight w:val="0"/>
              <w:marTop w:val="0"/>
              <w:marBottom w:val="0"/>
              <w:divBdr>
                <w:top w:val="none" w:sz="0" w:space="0" w:color="auto"/>
                <w:left w:val="none" w:sz="0" w:space="0" w:color="auto"/>
                <w:bottom w:val="none" w:sz="0" w:space="0" w:color="auto"/>
                <w:right w:val="none" w:sz="0" w:space="0" w:color="auto"/>
              </w:divBdr>
              <w:divsChild>
                <w:div w:id="1036194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87921">
      <w:bodyDiv w:val="1"/>
      <w:marLeft w:val="0"/>
      <w:marRight w:val="0"/>
      <w:marTop w:val="0"/>
      <w:marBottom w:val="0"/>
      <w:divBdr>
        <w:top w:val="none" w:sz="0" w:space="0" w:color="auto"/>
        <w:left w:val="none" w:sz="0" w:space="0" w:color="auto"/>
        <w:bottom w:val="none" w:sz="0" w:space="0" w:color="auto"/>
        <w:right w:val="none" w:sz="0" w:space="0" w:color="auto"/>
      </w:divBdr>
    </w:div>
    <w:div w:id="1865095434">
      <w:bodyDiv w:val="1"/>
      <w:marLeft w:val="0"/>
      <w:marRight w:val="0"/>
      <w:marTop w:val="0"/>
      <w:marBottom w:val="0"/>
      <w:divBdr>
        <w:top w:val="none" w:sz="0" w:space="0" w:color="auto"/>
        <w:left w:val="none" w:sz="0" w:space="0" w:color="auto"/>
        <w:bottom w:val="none" w:sz="0" w:space="0" w:color="auto"/>
        <w:right w:val="none" w:sz="0" w:space="0" w:color="auto"/>
      </w:divBdr>
      <w:divsChild>
        <w:div w:id="229929097">
          <w:marLeft w:val="0"/>
          <w:marRight w:val="0"/>
          <w:marTop w:val="0"/>
          <w:marBottom w:val="0"/>
          <w:divBdr>
            <w:top w:val="none" w:sz="0" w:space="0" w:color="auto"/>
            <w:left w:val="none" w:sz="0" w:space="0" w:color="auto"/>
            <w:bottom w:val="none" w:sz="0" w:space="0" w:color="auto"/>
            <w:right w:val="none" w:sz="0" w:space="0" w:color="auto"/>
          </w:divBdr>
          <w:divsChild>
            <w:div w:id="1518077879">
              <w:marLeft w:val="0"/>
              <w:marRight w:val="0"/>
              <w:marTop w:val="0"/>
              <w:marBottom w:val="0"/>
              <w:divBdr>
                <w:top w:val="none" w:sz="0" w:space="0" w:color="auto"/>
                <w:left w:val="none" w:sz="0" w:space="0" w:color="auto"/>
                <w:bottom w:val="none" w:sz="0" w:space="0" w:color="auto"/>
                <w:right w:val="none" w:sz="0" w:space="0" w:color="auto"/>
              </w:divBdr>
              <w:divsChild>
                <w:div w:id="54263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4778525">
      <w:bodyDiv w:val="1"/>
      <w:marLeft w:val="0"/>
      <w:marRight w:val="0"/>
      <w:marTop w:val="0"/>
      <w:marBottom w:val="0"/>
      <w:divBdr>
        <w:top w:val="none" w:sz="0" w:space="0" w:color="auto"/>
        <w:left w:val="none" w:sz="0" w:space="0" w:color="auto"/>
        <w:bottom w:val="none" w:sz="0" w:space="0" w:color="auto"/>
        <w:right w:val="none" w:sz="0" w:space="0" w:color="auto"/>
      </w:divBdr>
    </w:div>
    <w:div w:id="1917594314">
      <w:bodyDiv w:val="1"/>
      <w:marLeft w:val="0"/>
      <w:marRight w:val="0"/>
      <w:marTop w:val="0"/>
      <w:marBottom w:val="0"/>
      <w:divBdr>
        <w:top w:val="none" w:sz="0" w:space="0" w:color="auto"/>
        <w:left w:val="none" w:sz="0" w:space="0" w:color="auto"/>
        <w:bottom w:val="none" w:sz="0" w:space="0" w:color="auto"/>
        <w:right w:val="none" w:sz="0" w:space="0" w:color="auto"/>
      </w:divBdr>
    </w:div>
    <w:div w:id="2003265859">
      <w:bodyDiv w:val="1"/>
      <w:marLeft w:val="0"/>
      <w:marRight w:val="0"/>
      <w:marTop w:val="0"/>
      <w:marBottom w:val="0"/>
      <w:divBdr>
        <w:top w:val="none" w:sz="0" w:space="0" w:color="auto"/>
        <w:left w:val="none" w:sz="0" w:space="0" w:color="auto"/>
        <w:bottom w:val="none" w:sz="0" w:space="0" w:color="auto"/>
        <w:right w:val="none" w:sz="0" w:space="0" w:color="auto"/>
      </w:divBdr>
    </w:div>
    <w:div w:id="2004121018">
      <w:bodyDiv w:val="1"/>
      <w:marLeft w:val="0"/>
      <w:marRight w:val="0"/>
      <w:marTop w:val="0"/>
      <w:marBottom w:val="0"/>
      <w:divBdr>
        <w:top w:val="none" w:sz="0" w:space="0" w:color="auto"/>
        <w:left w:val="none" w:sz="0" w:space="0" w:color="auto"/>
        <w:bottom w:val="none" w:sz="0" w:space="0" w:color="auto"/>
        <w:right w:val="none" w:sz="0" w:space="0" w:color="auto"/>
      </w:divBdr>
      <w:divsChild>
        <w:div w:id="368651247">
          <w:marLeft w:val="0"/>
          <w:marRight w:val="0"/>
          <w:marTop w:val="0"/>
          <w:marBottom w:val="0"/>
          <w:divBdr>
            <w:top w:val="none" w:sz="0" w:space="0" w:color="auto"/>
            <w:left w:val="none" w:sz="0" w:space="0" w:color="auto"/>
            <w:bottom w:val="none" w:sz="0" w:space="0" w:color="auto"/>
            <w:right w:val="none" w:sz="0" w:space="0" w:color="auto"/>
          </w:divBdr>
          <w:divsChild>
            <w:div w:id="1780684292">
              <w:marLeft w:val="0"/>
              <w:marRight w:val="0"/>
              <w:marTop w:val="0"/>
              <w:marBottom w:val="0"/>
              <w:divBdr>
                <w:top w:val="none" w:sz="0" w:space="0" w:color="auto"/>
                <w:left w:val="none" w:sz="0" w:space="0" w:color="auto"/>
                <w:bottom w:val="none" w:sz="0" w:space="0" w:color="auto"/>
                <w:right w:val="none" w:sz="0" w:space="0" w:color="auto"/>
              </w:divBdr>
              <w:divsChild>
                <w:div w:id="817038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7625225">
      <w:bodyDiv w:val="1"/>
      <w:marLeft w:val="0"/>
      <w:marRight w:val="0"/>
      <w:marTop w:val="0"/>
      <w:marBottom w:val="0"/>
      <w:divBdr>
        <w:top w:val="none" w:sz="0" w:space="0" w:color="auto"/>
        <w:left w:val="none" w:sz="0" w:space="0" w:color="auto"/>
        <w:bottom w:val="none" w:sz="0" w:space="0" w:color="auto"/>
        <w:right w:val="none" w:sz="0" w:space="0" w:color="auto"/>
      </w:divBdr>
    </w:div>
    <w:div w:id="21265415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stahlcranes.com" TargetMode="External"/><Relationship Id="rId12" Type="http://schemas.openxmlformats.org/officeDocument/2006/relationships/image" Target="media/image6.jpg"/><Relationship Id="rId17" Type="http://schemas.openxmlformats.org/officeDocument/2006/relationships/image" Target="media/image11.jp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image" Target="media/image9.jpg"/><Relationship Id="rId10" Type="http://schemas.openxmlformats.org/officeDocument/2006/relationships/image" Target="media/image4.jp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1389</Words>
  <Characters>8756</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Adresse 1</vt:lpstr>
    </vt:vector>
  </TitlesOfParts>
  <Company/>
  <LinksUpToDate>false</LinksUpToDate>
  <CharactersWithSpaces>10125</CharactersWithSpaces>
  <SharedDoc>false</SharedDoc>
  <HLinks>
    <vt:vector size="48" baseType="variant">
      <vt:variant>
        <vt:i4>3407978</vt:i4>
      </vt:variant>
      <vt:variant>
        <vt:i4>3</vt:i4>
      </vt:variant>
      <vt:variant>
        <vt:i4>0</vt:i4>
      </vt:variant>
      <vt:variant>
        <vt:i4>5</vt:i4>
      </vt:variant>
      <vt:variant>
        <vt:lpwstr>http://www.stahlcranes.com</vt:lpwstr>
      </vt:variant>
      <vt:variant>
        <vt:lpwstr/>
      </vt:variant>
      <vt:variant>
        <vt:i4>1376362</vt:i4>
      </vt:variant>
      <vt:variant>
        <vt:i4>0</vt:i4>
      </vt:variant>
      <vt:variant>
        <vt:i4>0</vt:i4>
      </vt:variant>
      <vt:variant>
        <vt:i4>5</vt:i4>
      </vt:variant>
      <vt:variant>
        <vt:lpwstr>mailto:heike.metzger@stahlcranes.com</vt:lpwstr>
      </vt:variant>
      <vt:variant>
        <vt:lpwstr/>
      </vt:variant>
      <vt:variant>
        <vt:i4>983154</vt:i4>
      </vt:variant>
      <vt:variant>
        <vt:i4>-1</vt:i4>
      </vt:variant>
      <vt:variant>
        <vt:i4>2050</vt:i4>
      </vt:variant>
      <vt:variant>
        <vt:i4>1</vt:i4>
      </vt:variant>
      <vt:variant>
        <vt:lpwstr>BriefbogenHintergrund</vt:lpwstr>
      </vt:variant>
      <vt:variant>
        <vt:lpwstr/>
      </vt:variant>
      <vt:variant>
        <vt:i4>5111862</vt:i4>
      </vt:variant>
      <vt:variant>
        <vt:i4>-1</vt:i4>
      </vt:variant>
      <vt:variant>
        <vt:i4>1066</vt:i4>
      </vt:variant>
      <vt:variant>
        <vt:i4>1</vt:i4>
      </vt:variant>
      <vt:variant>
        <vt:lpwstr>kt_kt_sk_lng_046_h</vt:lpwstr>
      </vt:variant>
      <vt:variant>
        <vt:lpwstr/>
      </vt:variant>
      <vt:variant>
        <vt:i4>786503</vt:i4>
      </vt:variant>
      <vt:variant>
        <vt:i4>-1</vt:i4>
      </vt:variant>
      <vt:variant>
        <vt:i4>1068</vt:i4>
      </vt:variant>
      <vt:variant>
        <vt:i4>1</vt:i4>
      </vt:variant>
      <vt:variant>
        <vt:lpwstr>kp_kst_lng_010_h</vt:lpwstr>
      </vt:variant>
      <vt:variant>
        <vt:lpwstr/>
      </vt:variant>
      <vt:variant>
        <vt:i4>4980791</vt:i4>
      </vt:variant>
      <vt:variant>
        <vt:i4>-1</vt:i4>
      </vt:variant>
      <vt:variant>
        <vt:i4>1069</vt:i4>
      </vt:variant>
      <vt:variant>
        <vt:i4>1</vt:i4>
      </vt:variant>
      <vt:variant>
        <vt:lpwstr>kt_kt_sk_lng_054_h</vt:lpwstr>
      </vt:variant>
      <vt:variant>
        <vt:lpwstr/>
      </vt:variant>
      <vt:variant>
        <vt:i4>786467</vt:i4>
      </vt:variant>
      <vt:variant>
        <vt:i4>-1</vt:i4>
      </vt:variant>
      <vt:variant>
        <vt:i4>1073</vt:i4>
      </vt:variant>
      <vt:variant>
        <vt:i4>1</vt:i4>
      </vt:variant>
      <vt:variant>
        <vt:lpwstr>sz_sh_lng_044_h</vt:lpwstr>
      </vt:variant>
      <vt:variant>
        <vt:lpwstr/>
      </vt:variant>
      <vt:variant>
        <vt:i4>4849719</vt:i4>
      </vt:variant>
      <vt:variant>
        <vt:i4>-1</vt:i4>
      </vt:variant>
      <vt:variant>
        <vt:i4>1075</vt:i4>
      </vt:variant>
      <vt:variant>
        <vt:i4>1</vt:i4>
      </vt:variant>
      <vt:variant>
        <vt:lpwstr>kt_kt_sk_lng_052_h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Adresse 1</dc:title>
  <dc:subject/>
  <dc:creator>i Mac</dc:creator>
  <cp:keywords/>
  <dc:description/>
  <cp:lastModifiedBy>Martinus Menne</cp:lastModifiedBy>
  <cp:revision>18</cp:revision>
  <cp:lastPrinted>2021-09-02T06:45:00Z</cp:lastPrinted>
  <dcterms:created xsi:type="dcterms:W3CDTF">2022-10-24T07:42:00Z</dcterms:created>
  <dcterms:modified xsi:type="dcterms:W3CDTF">2022-10-27T10:07:00Z</dcterms:modified>
</cp:coreProperties>
</file>